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keepNext w:val="0"/>
        <w:keepLines w:val="0"/>
        <w:spacing w:before="280" w:lineRule="auto"/>
        <w:ind w:left="-360" w:right="0" w:firstLine="0"/>
        <w:rPr>
          <w:b w:val="1"/>
          <w:color w:val="09090b"/>
        </w:rPr>
      </w:pPr>
      <w:bookmarkStart w:colFirst="0" w:colLast="0" w:name="_heading=h.mgurmtj37ocs" w:id="0"/>
      <w:bookmarkEnd w:id="0"/>
      <w:hyperlink r:id="rId7">
        <w:r w:rsidDel="00000000" w:rsidR="00000000" w:rsidRPr="00000000">
          <w:rPr>
            <w:b w:val="1"/>
            <w:color w:val="1155cc"/>
            <w:u w:val="single"/>
          </w:rPr>
          <w:drawing>
            <wp:inline distB="0" distT="0" distL="0" distR="0">
              <wp:extent cx="6376988" cy="716829"/>
              <wp:effectExtent b="0" l="0" r="0" t="0"/>
              <wp:docPr id="2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8"/>
                      <a:srcRect b="636" l="0" r="0" t="636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376988" cy="716829"/>
                      </a:xfrm>
                      <a:prstGeom prst="rect"/>
                      <a:ln/>
                    </pic:spPr>
                  </pic:pic>
                </a:graphicData>
              </a:graphic>
            </wp:inline>
          </w:drawing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1"/>
        <w:keepNext w:val="0"/>
        <w:keepLines w:val="0"/>
        <w:spacing w:before="280" w:lineRule="auto"/>
        <w:ind w:left="-360" w:firstLine="0"/>
        <w:rPr>
          <w:rFonts w:ascii="Inter" w:cs="Inter" w:eastAsia="Inter" w:hAnsi="Inter"/>
          <w:b w:val="1"/>
          <w:color w:val="09090b"/>
        </w:rPr>
      </w:pPr>
      <w:bookmarkStart w:colFirst="0" w:colLast="0" w:name="_heading=h.47eg8y7pab4y" w:id="1"/>
      <w:bookmarkEnd w:id="1"/>
      <w:r w:rsidDel="00000000" w:rsidR="00000000" w:rsidRPr="00000000">
        <w:rPr>
          <w:b w:val="1"/>
          <w:color w:val="09090b"/>
          <w:rtl w:val="0"/>
        </w:rPr>
        <w:t xml:space="preserve">Plantilla del plan de transformación digital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-360" w:firstLine="0"/>
        <w:rPr/>
      </w:pPr>
      <w:r w:rsidDel="00000000" w:rsidR="00000000" w:rsidRPr="00000000">
        <w:rPr>
          <w:rtl w:val="0"/>
        </w:rPr>
        <w:t xml:space="preserve">Bienvenido a la plantilla de del plan de transformación digital. Sigue esta guía para planificar, priorizar y ejecutar iniciativas de IT en diferentes áreas de tu organización.</w:t>
      </w:r>
    </w:p>
    <w:p w:rsidR="00000000" w:rsidDel="00000000" w:rsidP="00000000" w:rsidRDefault="00000000" w:rsidRPr="00000000" w14:paraId="00000004">
      <w:pPr>
        <w:ind w:left="-360" w:firstLine="0"/>
        <w:rPr/>
      </w:pPr>
      <w:r w:rsidDel="00000000" w:rsidR="00000000" w:rsidRPr="00000000">
        <w:rPr>
          <w:rtl w:val="0"/>
        </w:rPr>
        <w:t xml:space="preserve">Encontrarás instrucciones, ejemplos y tablas que puedes completar. Además, es posible copiar y pegar la plantilla en tu espacio de trabajo o convertirla en un documento compartido. </w:t>
      </w:r>
    </w:p>
    <w:p w:rsidR="00000000" w:rsidDel="00000000" w:rsidP="00000000" w:rsidRDefault="00000000" w:rsidRPr="00000000" w14:paraId="00000005">
      <w:pPr>
        <w:ind w:left="-360" w:firstLine="0"/>
        <w:rPr>
          <w:color w:val="0000ff"/>
          <w:u w:val="single"/>
        </w:rPr>
      </w:pPr>
      <w:r w:rsidDel="00000000" w:rsidR="00000000" w:rsidRPr="00000000">
        <w:rPr>
          <w:rtl w:val="0"/>
        </w:rPr>
        <w:t xml:space="preserve">¡Gracias por descargarla! Para obtener más información, visítanos en </w:t>
      </w:r>
      <w:r w:rsidDel="00000000" w:rsidR="00000000" w:rsidRPr="00000000">
        <w:rPr>
          <w:color w:val="0000ff"/>
          <w:u w:val="single"/>
          <w:rtl w:val="0"/>
        </w:rPr>
        <w:t xml:space="preserve">www.invgate.com.</w:t>
      </w:r>
    </w:p>
    <w:p w:rsidR="00000000" w:rsidDel="00000000" w:rsidP="00000000" w:rsidRDefault="00000000" w:rsidRPr="00000000" w14:paraId="00000006">
      <w:pPr>
        <w:pStyle w:val="Heading2"/>
        <w:keepNext w:val="0"/>
        <w:keepLines w:val="0"/>
        <w:ind w:left="-360" w:firstLine="0"/>
        <w:rPr>
          <w:sz w:val="26"/>
          <w:szCs w:val="26"/>
        </w:rPr>
      </w:pPr>
      <w:bookmarkStart w:colFirst="0" w:colLast="0" w:name="_heading=h.93cenmp3ryb0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Style w:val="Heading2"/>
        <w:keepNext w:val="0"/>
        <w:keepLines w:val="0"/>
        <w:ind w:left="-360" w:firstLine="0"/>
        <w:rPr>
          <w:rFonts w:ascii="Inter" w:cs="Inter" w:eastAsia="Inter" w:hAnsi="Inter"/>
          <w:sz w:val="28"/>
          <w:szCs w:val="28"/>
        </w:rPr>
      </w:pPr>
      <w:bookmarkStart w:colFirst="0" w:colLast="0" w:name="_heading=h.jaljtruj1pou" w:id="3"/>
      <w:bookmarkEnd w:id="3"/>
      <w:r w:rsidDel="00000000" w:rsidR="00000000" w:rsidRPr="00000000">
        <w:rPr>
          <w:rFonts w:ascii="Inter" w:cs="Inter" w:eastAsia="Inter" w:hAnsi="Inter"/>
          <w:sz w:val="26"/>
          <w:szCs w:val="26"/>
          <w:rtl w:val="0"/>
        </w:rPr>
        <w:t xml:space="preserve">🔹</w:t>
      </w:r>
      <w:r w:rsidDel="00000000" w:rsidR="00000000" w:rsidRPr="00000000">
        <w:rPr>
          <w:rFonts w:ascii="Inter" w:cs="Inter" w:eastAsia="Inter" w:hAnsi="Inter"/>
          <w:sz w:val="34"/>
          <w:szCs w:val="34"/>
          <w:rtl w:val="0"/>
        </w:rPr>
        <w:t xml:space="preserve"> </w:t>
      </w:r>
      <w:r w:rsidDel="00000000" w:rsidR="00000000" w:rsidRPr="00000000">
        <w:rPr>
          <w:rtl w:val="0"/>
        </w:rPr>
        <w:t xml:space="preserve">Paso 1: Define la iniciativa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spacing w:after="240" w:before="240" w:lineRule="auto"/>
        <w:ind w:left="-360" w:firstLine="0"/>
        <w:rPr>
          <w:b w:val="1"/>
          <w:color w:val="000000"/>
          <w:sz w:val="26"/>
          <w:szCs w:val="26"/>
        </w:rPr>
      </w:pPr>
      <w:r w:rsidDel="00000000" w:rsidR="00000000" w:rsidRPr="00000000">
        <w:rPr>
          <w:rtl w:val="0"/>
        </w:rPr>
        <w:t xml:space="preserve">Comienza por definir el alcance de cada iniciativa: no es necesario que abarque todo tu negocio, sino que puedes crear vías separadas para los equipos de IT, RR.HH., Operaciones o Atención al Cliente. Lo importante es que debes ser específico sobre qué estás transformando y por qué.</w:t>
      </w: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180" w:bottomFromText="180" w:vertAnchor="text" w:horzAnchor="text" w:tblpX="-330" w:tblpY="0"/>
        <w:tblW w:w="1032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910"/>
        <w:gridCol w:w="7410"/>
        <w:tblGridChange w:id="0">
          <w:tblGrid>
            <w:gridCol w:w="2910"/>
            <w:gridCol w:w="7410"/>
          </w:tblGrid>
        </w:tblGridChange>
      </w:tblGrid>
      <w:tr>
        <w:trPr>
          <w:cantSplit w:val="0"/>
          <w:trHeight w:val="515" w:hRule="atLeast"/>
          <w:tblHeader w:val="1"/>
        </w:trPr>
        <w:tc>
          <w:tcPr>
            <w:tcBorders>
              <w:top w:color="c9daf8" w:space="0" w:sz="4" w:val="single"/>
              <w:left w:color="c9daf8" w:space="0" w:sz="4" w:val="single"/>
              <w:bottom w:color="c9daf8" w:space="0" w:sz="4" w:val="single"/>
              <w:right w:color="a1a1aa" w:space="0" w:sz="4" w:val="single"/>
            </w:tcBorders>
            <w:shd w:fill="dbeafe" w:val="clear"/>
          </w:tcPr>
          <w:p w:rsidR="00000000" w:rsidDel="00000000" w:rsidP="00000000" w:rsidRDefault="00000000" w:rsidRPr="00000000" w14:paraId="00000009">
            <w:pPr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Sector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9daf8" w:space="0" w:sz="4" w:val="single"/>
              <w:left w:color="a1a1aa" w:space="0" w:sz="4" w:val="single"/>
              <w:bottom w:color="c9daf8" w:space="0" w:sz="4" w:val="single"/>
              <w:right w:color="c9daf8" w:space="0" w:sz="4" w:val="single"/>
            </w:tcBorders>
            <w:shd w:fill="dbeafe" w:val="clear"/>
          </w:tcPr>
          <w:p w:rsidR="00000000" w:rsidDel="00000000" w:rsidP="00000000" w:rsidRDefault="00000000" w:rsidRPr="00000000" w14:paraId="0000000A">
            <w:pPr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Descripción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0" w:hRule="atLeast"/>
          <w:tblHeader w:val="0"/>
        </w:trPr>
        <w:tc>
          <w:tcPr>
            <w:tcBorders>
              <w:top w:color="c9daf8" w:space="0" w:sz="4" w:val="single"/>
              <w:left w:color="a1a1aa" w:space="0" w:sz="4" w:val="single"/>
              <w:bottom w:color="a1a1aa" w:space="0" w:sz="4" w:val="single"/>
              <w:right w:color="a1a1aa" w:space="0" w:sz="4" w:val="single"/>
            </w:tcBorders>
          </w:tcPr>
          <w:p w:rsidR="00000000" w:rsidDel="00000000" w:rsidP="00000000" w:rsidRDefault="00000000" w:rsidRPr="00000000" w14:paraId="0000000B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Nombre del proyecto/Iniciativa </w:t>
            </w:r>
          </w:p>
          <w:p w:rsidR="00000000" w:rsidDel="00000000" w:rsidP="00000000" w:rsidRDefault="00000000" w:rsidRPr="00000000" w14:paraId="0000000C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9daf8" w:space="0" w:sz="4" w:val="single"/>
              <w:left w:color="a1a1aa" w:space="0" w:sz="4" w:val="single"/>
              <w:bottom w:color="a1a1aa" w:space="0" w:sz="4" w:val="single"/>
              <w:right w:color="a1a1aa" w:space="0" w:sz="4" w:val="single"/>
            </w:tcBorders>
          </w:tcPr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rtl w:val="0"/>
              </w:rPr>
              <w:t xml:space="preserve">Etiqueta breve para identificar el plan (por ejemplo, “Modernización de los procesos de RR.HH.” o “Portal de Servicios Unificado”).</w:t>
            </w:r>
          </w:p>
          <w:p w:rsidR="00000000" w:rsidDel="00000000" w:rsidP="00000000" w:rsidRDefault="00000000" w:rsidRPr="00000000" w14:paraId="0000000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80" w:hRule="atLeast"/>
          <w:tblHeader w:val="0"/>
        </w:trPr>
        <w:tc>
          <w:tcPr>
            <w:tcBorders>
              <w:top w:color="a1a1aa" w:space="0" w:sz="4" w:val="single"/>
              <w:left w:color="a1a1aa" w:space="0" w:sz="4" w:val="single"/>
              <w:bottom w:color="a1a1aa" w:space="0" w:sz="4" w:val="single"/>
              <w:right w:color="a1a1aa" w:space="0" w:sz="4" w:val="single"/>
            </w:tcBorders>
          </w:tcPr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Departamento / Vertical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1a1aa" w:space="0" w:sz="4" w:val="single"/>
              <w:left w:color="a1a1aa" w:space="0" w:sz="4" w:val="single"/>
              <w:bottom w:color="a1a1aa" w:space="0" w:sz="4" w:val="single"/>
              <w:right w:color="a1a1aa" w:space="0" w:sz="4" w:val="single"/>
            </w:tcBorders>
          </w:tcPr>
          <w:p w:rsidR="00000000" w:rsidDel="00000000" w:rsidP="00000000" w:rsidRDefault="00000000" w:rsidRPr="00000000" w14:paraId="00000010">
            <w:pPr>
              <w:rPr/>
            </w:pPr>
            <w:r w:rsidDel="00000000" w:rsidR="00000000" w:rsidRPr="00000000">
              <w:rPr>
                <w:rtl w:val="0"/>
              </w:rPr>
              <w:t xml:space="preserve">Área del negocio al que da soporte el plan.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a1a1aa" w:space="0" w:sz="4" w:val="single"/>
              <w:left w:color="a1a1aa" w:space="0" w:sz="4" w:val="single"/>
              <w:bottom w:color="a1a1aa" w:space="0" w:sz="4" w:val="single"/>
              <w:right w:color="a1a1aa" w:space="0" w:sz="4" w:val="single"/>
            </w:tcBorders>
          </w:tcPr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Objetivo empresarial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1a1aa" w:space="0" w:sz="4" w:val="single"/>
              <w:left w:color="a1a1aa" w:space="0" w:sz="4" w:val="single"/>
              <w:bottom w:color="a1a1aa" w:space="0" w:sz="4" w:val="single"/>
              <w:right w:color="a1a1aa" w:space="0" w:sz="4" w:val="single"/>
            </w:tcBorders>
          </w:tcPr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rtl w:val="0"/>
              </w:rPr>
              <w:t xml:space="preserve">Objetivo claro y medible al que se vincula este plan.</w:t>
            </w:r>
          </w:p>
        </w:tc>
      </w:tr>
      <w:tr>
        <w:trPr>
          <w:cantSplit w:val="0"/>
          <w:trHeight w:val="800" w:hRule="atLeast"/>
          <w:tblHeader w:val="0"/>
        </w:trPr>
        <w:tc>
          <w:tcPr>
            <w:tcBorders>
              <w:top w:color="a1a1aa" w:space="0" w:sz="4" w:val="single"/>
              <w:left w:color="a1a1aa" w:space="0" w:sz="4" w:val="single"/>
              <w:bottom w:color="a1a1aa" w:space="0" w:sz="4" w:val="single"/>
              <w:right w:color="a1a1aa" w:space="0" w:sz="4" w:val="single"/>
            </w:tcBorders>
          </w:tcPr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Fecha de inicio/Fecha</w:t>
              <w:br w:type="textWrapping"/>
              <w:t xml:space="preserve">de finalización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1a1aa" w:space="0" w:sz="4" w:val="single"/>
              <w:left w:color="a1a1aa" w:space="0" w:sz="4" w:val="single"/>
              <w:bottom w:color="a1a1aa" w:space="0" w:sz="4" w:val="single"/>
              <w:right w:color="a1a1aa" w:space="0" w:sz="4" w:val="single"/>
            </w:tcBorders>
          </w:tcPr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rtl w:val="0"/>
              </w:rPr>
              <w:t xml:space="preserve">Plazo previsto.</w:t>
            </w:r>
          </w:p>
        </w:tc>
      </w:tr>
    </w:tbl>
    <w:p w:rsidR="00000000" w:rsidDel="00000000" w:rsidP="00000000" w:rsidRDefault="00000000" w:rsidRPr="00000000" w14:paraId="00000015">
      <w:pPr>
        <w:pStyle w:val="Heading2"/>
        <w:ind w:hanging="360"/>
        <w:rPr/>
      </w:pPr>
      <w:bookmarkStart w:colFirst="0" w:colLast="0" w:name="_heading=h.ss5d5lbvd8cs" w:id="4"/>
      <w:bookmarkEnd w:id="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Style w:val="Heading2"/>
        <w:ind w:hanging="360"/>
        <w:rPr>
          <w:rFonts w:ascii="Inter" w:cs="Inter" w:eastAsia="Inter" w:hAnsi="Inter"/>
        </w:rPr>
      </w:pPr>
      <w:bookmarkStart w:colFirst="0" w:colLast="0" w:name="_heading=h.ucpanvm07xao" w:id="5"/>
      <w:bookmarkEnd w:id="5"/>
      <w:r w:rsidDel="00000000" w:rsidR="00000000" w:rsidRPr="00000000">
        <w:rPr>
          <w:rFonts w:ascii="Inter" w:cs="Inter" w:eastAsia="Inter" w:hAnsi="Inter"/>
          <w:rtl w:val="0"/>
        </w:rPr>
        <w:t xml:space="preserve">🔹 </w:t>
      </w:r>
      <w:r w:rsidDel="00000000" w:rsidR="00000000" w:rsidRPr="00000000">
        <w:rPr>
          <w:rtl w:val="0"/>
        </w:rPr>
        <w:t xml:space="preserve">Paso 2: Divide por fases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ind w:left="-360" w:firstLine="0"/>
        <w:rPr>
          <w:rFonts w:ascii="Inter" w:cs="Inter" w:eastAsia="Inter" w:hAnsi="Inter"/>
          <w:i w:val="1"/>
        </w:rPr>
      </w:pPr>
      <w:r w:rsidDel="00000000" w:rsidR="00000000" w:rsidRPr="00000000">
        <w:rPr>
          <w:rtl w:val="0"/>
        </w:rPr>
        <w:t xml:space="preserve">Cada fase debe tener un objetivo claro, algunas actividades habilitadoras y una forma de medir el progreso. Puedes definir entre 2 y 4 fases por iniciativa, dependiendo de su complejidad.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ind w:left="-360" w:firstLine="0"/>
        <w:rPr/>
      </w:pPr>
      <w:r w:rsidDel="00000000" w:rsidR="00000000" w:rsidRPr="00000000">
        <w:rPr>
          <w:i w:val="1"/>
          <w:rtl w:val="0"/>
        </w:rPr>
        <w:t xml:space="preserve">Consejo: Mantén tus objetivos específicos: “Mejorar la velocidad de la prestación de servicios en un 30%” es más útil que “modernizar las operaciones”.</w:t>
      </w:r>
      <w:r w:rsidDel="00000000" w:rsidR="00000000" w:rsidRPr="00000000">
        <w:rPr>
          <w:rtl w:val="0"/>
        </w:rPr>
      </w:r>
    </w:p>
    <w:sdt>
      <w:sdtPr>
        <w:lock w:val="contentLocked"/>
        <w:id w:val="614056703"/>
        <w:tag w:val="goog_rdk_0"/>
      </w:sdtPr>
      <w:sdtContent>
        <w:tbl>
          <w:tblPr>
            <w:tblStyle w:val="Table2"/>
            <w:tblpPr w:leftFromText="180" w:rightFromText="180" w:topFromText="180" w:bottomFromText="180" w:vertAnchor="text" w:horzAnchor="text" w:tblpX="-300" w:tblpY="0"/>
            <w:tblW w:w="10320.0" w:type="dxa"/>
            <w:jc w:val="left"/>
            <w:tbl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  <w:insideH w:color="000000" w:space="0" w:sz="0" w:val="nil"/>
              <w:insideV w:color="000000" w:space="0" w:sz="0" w:val="nil"/>
            </w:tblBorders>
            <w:tblLayout w:type="fixed"/>
            <w:tblLook w:val="0600"/>
          </w:tblPr>
          <w:tblGrid>
            <w:gridCol w:w="1155"/>
            <w:gridCol w:w="1560"/>
            <w:gridCol w:w="1905"/>
            <w:gridCol w:w="1860"/>
            <w:gridCol w:w="1875"/>
            <w:gridCol w:w="1965"/>
            <w:tblGridChange w:id="0">
              <w:tblGrid>
                <w:gridCol w:w="1155"/>
                <w:gridCol w:w="1560"/>
                <w:gridCol w:w="1905"/>
                <w:gridCol w:w="1860"/>
                <w:gridCol w:w="1875"/>
                <w:gridCol w:w="1965"/>
              </w:tblGrid>
            </w:tblGridChange>
          </w:tblGrid>
          <w:tr>
            <w:trPr>
              <w:cantSplit w:val="0"/>
              <w:trHeight w:val="800" w:hRule="atLeast"/>
              <w:tblHeader w:val="0"/>
            </w:trPr>
            <w:tc>
              <w:tcPr>
                <w:tcBorders>
                  <w:top w:color="c9daf8" w:space="0" w:sz="4" w:val="single"/>
                  <w:left w:color="c9daf8" w:space="0" w:sz="4" w:val="single"/>
                  <w:bottom w:color="a1a1aa" w:space="0" w:sz="4" w:val="single"/>
                  <w:right w:color="a1a1aa" w:space="0" w:sz="4" w:val="single"/>
                </w:tcBorders>
                <w:shd w:fill="dbeafe" w:val="clear"/>
              </w:tcPr>
              <w:p w:rsidR="00000000" w:rsidDel="00000000" w:rsidP="00000000" w:rsidRDefault="00000000" w:rsidRPr="00000000" w14:paraId="00000019">
                <w:pPr>
                  <w:rPr>
                    <w:color w:val="000000"/>
                  </w:rPr>
                </w:pPr>
                <w:r w:rsidDel="00000000" w:rsidR="00000000" w:rsidRPr="00000000">
                  <w:rPr>
                    <w:b w:val="1"/>
                    <w:color w:val="000000"/>
                    <w:rtl w:val="0"/>
                  </w:rPr>
                  <w:t xml:space="preserve">Fases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c9daf8" w:space="0" w:sz="4" w:val="single"/>
                  <w:left w:color="a1a1aa" w:space="0" w:sz="4" w:val="single"/>
                  <w:bottom w:color="a1a1aa" w:space="0" w:sz="4" w:val="single"/>
                  <w:right w:color="a1a1aa" w:space="0" w:sz="4" w:val="single"/>
                </w:tcBorders>
                <w:shd w:fill="dbeafe" w:val="clear"/>
              </w:tcPr>
              <w:p w:rsidR="00000000" w:rsidDel="00000000" w:rsidP="00000000" w:rsidRDefault="00000000" w:rsidRPr="00000000" w14:paraId="0000001A">
                <w:pPr>
                  <w:rPr>
                    <w:color w:val="000000"/>
                  </w:rPr>
                </w:pPr>
                <w:r w:rsidDel="00000000" w:rsidR="00000000" w:rsidRPr="00000000">
                  <w:rPr>
                    <w:b w:val="1"/>
                    <w:color w:val="000000"/>
                    <w:rtl w:val="0"/>
                  </w:rPr>
                  <w:t xml:space="preserve">Objetivos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c9daf8" w:space="0" w:sz="4" w:val="single"/>
                  <w:left w:color="a1a1aa" w:space="0" w:sz="4" w:val="single"/>
                  <w:bottom w:color="a1a1aa" w:space="0" w:sz="4" w:val="single"/>
                  <w:right w:color="a1a1aa" w:space="0" w:sz="4" w:val="single"/>
                </w:tcBorders>
                <w:shd w:fill="dbeafe" w:val="clear"/>
              </w:tcPr>
              <w:p w:rsidR="00000000" w:rsidDel="00000000" w:rsidP="00000000" w:rsidRDefault="00000000" w:rsidRPr="00000000" w14:paraId="0000001B">
                <w:pPr>
                  <w:rPr>
                    <w:color w:val="000000"/>
                  </w:rPr>
                </w:pPr>
                <w:r w:rsidDel="00000000" w:rsidR="00000000" w:rsidRPr="00000000">
                  <w:rPr>
                    <w:b w:val="1"/>
                    <w:color w:val="000000"/>
                    <w:rtl w:val="0"/>
                  </w:rPr>
                  <w:t xml:space="preserve">Tareas principales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c9daf8" w:space="0" w:sz="4" w:val="single"/>
                  <w:left w:color="a1a1aa" w:space="0" w:sz="4" w:val="single"/>
                  <w:bottom w:color="a1a1aa" w:space="0" w:sz="4" w:val="single"/>
                  <w:right w:color="a1a1aa" w:space="0" w:sz="4" w:val="single"/>
                </w:tcBorders>
                <w:shd w:fill="dbeafe" w:val="clear"/>
              </w:tcPr>
              <w:p w:rsidR="00000000" w:rsidDel="00000000" w:rsidP="00000000" w:rsidRDefault="00000000" w:rsidRPr="00000000" w14:paraId="0000001C">
                <w:pPr>
                  <w:rPr>
                    <w:color w:val="000000"/>
                  </w:rPr>
                </w:pPr>
                <w:r w:rsidDel="00000000" w:rsidR="00000000" w:rsidRPr="00000000">
                  <w:rPr>
                    <w:b w:val="1"/>
                    <w:color w:val="000000"/>
                    <w:rtl w:val="0"/>
                  </w:rPr>
                  <w:t xml:space="preserve">Herramientas/Facilitadores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c9daf8" w:space="0" w:sz="4" w:val="single"/>
                  <w:left w:color="a1a1aa" w:space="0" w:sz="4" w:val="single"/>
                  <w:bottom w:color="a1a1aa" w:space="0" w:sz="4" w:val="single"/>
                  <w:right w:color="a1a1aa" w:space="0" w:sz="4" w:val="single"/>
                </w:tcBorders>
                <w:shd w:fill="dbeafe" w:val="clear"/>
              </w:tcPr>
              <w:p w:rsidR="00000000" w:rsidDel="00000000" w:rsidP="00000000" w:rsidRDefault="00000000" w:rsidRPr="00000000" w14:paraId="0000001D">
                <w:pPr>
                  <w:rPr>
                    <w:color w:val="000000"/>
                  </w:rPr>
                </w:pPr>
                <w:r w:rsidDel="00000000" w:rsidR="00000000" w:rsidRPr="00000000">
                  <w:rPr>
                    <w:b w:val="1"/>
                    <w:color w:val="000000"/>
                    <w:rtl w:val="0"/>
                  </w:rPr>
                  <w:t xml:space="preserve">Partes interesadas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c9daf8" w:space="0" w:sz="4" w:val="single"/>
                  <w:left w:color="a1a1aa" w:space="0" w:sz="4" w:val="single"/>
                  <w:bottom w:color="a1a1aa" w:space="0" w:sz="4" w:val="single"/>
                  <w:right w:color="c9daf8" w:space="0" w:sz="4" w:val="single"/>
                </w:tcBorders>
                <w:shd w:fill="dbeafe" w:val="clear"/>
              </w:tcPr>
              <w:p w:rsidR="00000000" w:rsidDel="00000000" w:rsidP="00000000" w:rsidRDefault="00000000" w:rsidRPr="00000000" w14:paraId="0000001E">
                <w:pPr>
                  <w:ind w:right="0"/>
                  <w:rPr>
                    <w:color w:val="000000"/>
                  </w:rPr>
                </w:pPr>
                <w:r w:rsidDel="00000000" w:rsidR="00000000" w:rsidRPr="00000000">
                  <w:rPr>
                    <w:b w:val="1"/>
                    <w:color w:val="000000"/>
                    <w:rtl w:val="0"/>
                  </w:rPr>
                  <w:t xml:space="preserve">Métricas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1370" w:hRule="atLeast"/>
              <w:tblHeader w:val="0"/>
            </w:trPr>
            <w:tc>
              <w:tcPr>
                <w:tcBorders>
                  <w:top w:color="a1a1aa" w:space="0" w:sz="4" w:val="single"/>
                  <w:left w:color="a1a1aa" w:space="0" w:sz="4" w:val="single"/>
                  <w:bottom w:color="a1a1aa" w:space="0" w:sz="4" w:val="single"/>
                  <w:right w:color="a1a1aa" w:space="0" w:sz="4" w:val="single"/>
                </w:tcBorders>
              </w:tcPr>
              <w:p w:rsidR="00000000" w:rsidDel="00000000" w:rsidP="00000000" w:rsidRDefault="00000000" w:rsidRPr="00000000" w14:paraId="0000001F">
                <w:pPr>
                  <w:rPr>
                    <w:b w:val="1"/>
                  </w:rPr>
                </w:pPr>
                <w:r w:rsidDel="00000000" w:rsidR="00000000" w:rsidRPr="00000000">
                  <w:rPr>
                    <w:b w:val="1"/>
                    <w:rtl w:val="0"/>
                  </w:rPr>
                  <w:t xml:space="preserve">Fase 1</w:t>
                </w:r>
              </w:p>
            </w:tc>
            <w:tc>
              <w:tcPr>
                <w:tcBorders>
                  <w:top w:color="a1a1aa" w:space="0" w:sz="4" w:val="single"/>
                  <w:left w:color="a1a1aa" w:space="0" w:sz="4" w:val="single"/>
                  <w:bottom w:color="a1a1aa" w:space="0" w:sz="4" w:val="single"/>
                  <w:right w:color="a1a1aa" w:space="0" w:sz="4" w:val="single"/>
                </w:tcBorders>
              </w:tcPr>
              <w:p w:rsidR="00000000" w:rsidDel="00000000" w:rsidP="00000000" w:rsidRDefault="00000000" w:rsidRPr="00000000" w14:paraId="00000020">
                <w:pPr>
                  <w:rPr/>
                </w:pPr>
                <w:r w:rsidDel="00000000" w:rsidR="00000000" w:rsidRPr="00000000">
                  <w:rPr>
                    <w:rtl w:val="0"/>
                  </w:rPr>
                  <w:t xml:space="preserve">Por ejemplo: Mapear los flujos de trabajo existentes.</w:t>
                </w:r>
              </w:p>
            </w:tc>
            <w:tc>
              <w:tcPr>
                <w:tcBorders>
                  <w:top w:color="a1a1aa" w:space="0" w:sz="4" w:val="single"/>
                  <w:left w:color="a1a1aa" w:space="0" w:sz="4" w:val="single"/>
                  <w:bottom w:color="a1a1aa" w:space="0" w:sz="4" w:val="single"/>
                  <w:right w:color="a1a1aa" w:space="0" w:sz="4" w:val="single"/>
                </w:tcBorders>
              </w:tcPr>
              <w:p w:rsidR="00000000" w:rsidDel="00000000" w:rsidP="00000000" w:rsidRDefault="00000000" w:rsidRPr="00000000" w14:paraId="00000021">
                <w:pPr>
                  <w:rPr/>
                </w:pPr>
                <w:r w:rsidDel="00000000" w:rsidR="00000000" w:rsidRPr="00000000">
                  <w:rPr>
                    <w:rtl w:val="0"/>
                  </w:rPr>
                  <w:t xml:space="preserve">Realizar entrevistas, documentar los puntos de contacto. </w:t>
                </w:r>
              </w:p>
            </w:tc>
            <w:tc>
              <w:tcPr>
                <w:tcBorders>
                  <w:top w:color="a1a1aa" w:space="0" w:sz="4" w:val="single"/>
                  <w:left w:color="a1a1aa" w:space="0" w:sz="4" w:val="single"/>
                  <w:bottom w:color="a1a1aa" w:space="0" w:sz="4" w:val="single"/>
                  <w:right w:color="a1a1aa" w:space="0" w:sz="4" w:val="single"/>
                </w:tcBorders>
              </w:tcPr>
              <w:p w:rsidR="00000000" w:rsidDel="00000000" w:rsidP="00000000" w:rsidRDefault="00000000" w:rsidRPr="00000000" w14:paraId="00000022">
                <w:pPr>
                  <w:rPr/>
                </w:pPr>
                <w:r w:rsidDel="00000000" w:rsidR="00000000" w:rsidRPr="00000000">
                  <w:rPr>
                    <w:rtl w:val="0"/>
                  </w:rPr>
                  <w:t xml:space="preserve">Herramienta de mapeo de flujos de trabajo. </w:t>
                </w:r>
              </w:p>
            </w:tc>
            <w:tc>
              <w:tcPr>
                <w:tcBorders>
                  <w:top w:color="a1a1aa" w:space="0" w:sz="4" w:val="single"/>
                  <w:left w:color="a1a1aa" w:space="0" w:sz="4" w:val="single"/>
                  <w:bottom w:color="a1a1aa" w:space="0" w:sz="4" w:val="single"/>
                  <w:right w:color="a1a1aa" w:space="0" w:sz="4" w:val="single"/>
                </w:tcBorders>
              </w:tcPr>
              <w:p w:rsidR="00000000" w:rsidDel="00000000" w:rsidP="00000000" w:rsidRDefault="00000000" w:rsidRPr="00000000" w14:paraId="00000023">
                <w:pPr>
                  <w:rPr/>
                </w:pPr>
                <w:r w:rsidDel="00000000" w:rsidR="00000000" w:rsidRPr="00000000">
                  <w:rPr>
                    <w:rtl w:val="0"/>
                  </w:rPr>
                  <w:t xml:space="preserve">Gerente de Operaciones, Responsable de IT.</w:t>
                </w:r>
              </w:p>
            </w:tc>
            <w:tc>
              <w:tcPr>
                <w:tcBorders>
                  <w:top w:color="a1a1aa" w:space="0" w:sz="4" w:val="single"/>
                  <w:left w:color="a1a1aa" w:space="0" w:sz="4" w:val="single"/>
                  <w:bottom w:color="a1a1aa" w:space="0" w:sz="4" w:val="single"/>
                  <w:right w:color="a1a1aa" w:space="0" w:sz="4" w:val="single"/>
                </w:tcBorders>
              </w:tcPr>
              <w:p w:rsidR="00000000" w:rsidDel="00000000" w:rsidP="00000000" w:rsidRDefault="00000000" w:rsidRPr="00000000" w14:paraId="00000024">
                <w:pPr>
                  <w:rPr/>
                </w:pPr>
                <w:r w:rsidDel="00000000" w:rsidR="00000000" w:rsidRPr="00000000">
                  <w:rPr>
                    <w:rtl w:val="0"/>
                  </w:rPr>
                  <w:t xml:space="preserve">Porcentaje de procesos mapeados.</w:t>
                </w:r>
              </w:p>
            </w:tc>
          </w:tr>
          <w:tr>
            <w:trPr>
              <w:cantSplit w:val="0"/>
              <w:trHeight w:val="1370" w:hRule="atLeast"/>
              <w:tblHeader w:val="0"/>
            </w:trPr>
            <w:tc>
              <w:tcPr>
                <w:tcBorders>
                  <w:top w:color="a1a1aa" w:space="0" w:sz="4" w:val="single"/>
                  <w:left w:color="a1a1aa" w:space="0" w:sz="4" w:val="single"/>
                  <w:bottom w:color="a1a1aa" w:space="0" w:sz="4" w:val="single"/>
                  <w:right w:color="a1a1aa" w:space="0" w:sz="4" w:val="single"/>
                </w:tcBorders>
              </w:tcPr>
              <w:p w:rsidR="00000000" w:rsidDel="00000000" w:rsidP="00000000" w:rsidRDefault="00000000" w:rsidRPr="00000000" w14:paraId="00000025">
                <w:pPr>
                  <w:rPr>
                    <w:b w:val="1"/>
                  </w:rPr>
                </w:pPr>
                <w:r w:rsidDel="00000000" w:rsidR="00000000" w:rsidRPr="00000000">
                  <w:rPr>
                    <w:b w:val="1"/>
                    <w:rtl w:val="0"/>
                  </w:rPr>
                  <w:t xml:space="preserve">Fase 2</w:t>
                </w:r>
              </w:p>
            </w:tc>
            <w:tc>
              <w:tcPr>
                <w:tcBorders>
                  <w:top w:color="a1a1aa" w:space="0" w:sz="4" w:val="single"/>
                  <w:left w:color="a1a1aa" w:space="0" w:sz="4" w:val="single"/>
                  <w:bottom w:color="a1a1aa" w:space="0" w:sz="4" w:val="single"/>
                  <w:right w:color="a1a1aa" w:space="0" w:sz="4" w:val="single"/>
                </w:tcBorders>
              </w:tcPr>
              <w:p w:rsidR="00000000" w:rsidDel="00000000" w:rsidP="00000000" w:rsidRDefault="00000000" w:rsidRPr="00000000" w14:paraId="00000026">
                <w:pPr>
                  <w:rPr/>
                </w:pPr>
                <w:r w:rsidDel="00000000" w:rsidR="00000000" w:rsidRPr="00000000">
                  <w:rPr>
                    <w:rtl w:val="0"/>
                  </w:rPr>
                  <w:t xml:space="preserve">Por ejemplo: Automatizar tareas frecuentes.</w:t>
                </w:r>
              </w:p>
            </w:tc>
            <w:tc>
              <w:tcPr>
                <w:tcBorders>
                  <w:top w:color="a1a1aa" w:space="0" w:sz="4" w:val="single"/>
                  <w:left w:color="a1a1aa" w:space="0" w:sz="4" w:val="single"/>
                  <w:bottom w:color="a1a1aa" w:space="0" w:sz="4" w:val="single"/>
                  <w:right w:color="a1a1aa" w:space="0" w:sz="4" w:val="single"/>
                </w:tcBorders>
              </w:tcPr>
              <w:p w:rsidR="00000000" w:rsidDel="00000000" w:rsidP="00000000" w:rsidRDefault="00000000" w:rsidRPr="00000000" w14:paraId="00000027">
                <w:pPr>
                  <w:rPr/>
                </w:pPr>
                <w:r w:rsidDel="00000000" w:rsidR="00000000" w:rsidRPr="00000000">
                  <w:rPr>
                    <w:rtl w:val="0"/>
                  </w:rPr>
                  <w:t xml:space="preserve">Identificar tareas susceptibles de automatización.</w:t>
                </w:r>
              </w:p>
            </w:tc>
            <w:tc>
              <w:tcPr>
                <w:tcBorders>
                  <w:top w:color="a1a1aa" w:space="0" w:sz="4" w:val="single"/>
                  <w:left w:color="a1a1aa" w:space="0" w:sz="4" w:val="single"/>
                  <w:bottom w:color="a1a1aa" w:space="0" w:sz="4" w:val="single"/>
                  <w:right w:color="a1a1aa" w:space="0" w:sz="4" w:val="single"/>
                </w:tcBorders>
              </w:tcPr>
              <w:p w:rsidR="00000000" w:rsidDel="00000000" w:rsidP="00000000" w:rsidRDefault="00000000" w:rsidRPr="00000000" w14:paraId="00000028">
                <w:pPr>
                  <w:rPr/>
                </w:pPr>
                <w:r w:rsidDel="00000000" w:rsidR="00000000" w:rsidRPr="00000000">
                  <w:rPr>
                    <w:rtl w:val="0"/>
                  </w:rPr>
                  <w:t xml:space="preserve">Implementar una plataforma de automatización de bajo código.</w:t>
                </w:r>
              </w:p>
            </w:tc>
            <w:tc>
              <w:tcPr>
                <w:tcBorders>
                  <w:top w:color="a1a1aa" w:space="0" w:sz="4" w:val="single"/>
                  <w:left w:color="a1a1aa" w:space="0" w:sz="4" w:val="single"/>
                  <w:bottom w:color="a1a1aa" w:space="0" w:sz="4" w:val="single"/>
                  <w:right w:color="a1a1aa" w:space="0" w:sz="4" w:val="single"/>
                </w:tcBorders>
              </w:tcPr>
              <w:p w:rsidR="00000000" w:rsidDel="00000000" w:rsidP="00000000" w:rsidRDefault="00000000" w:rsidRPr="00000000" w14:paraId="00000029">
                <w:pPr>
                  <w:rPr/>
                </w:pPr>
                <w:r w:rsidDel="00000000" w:rsidR="00000000" w:rsidRPr="00000000">
                  <w:rPr>
                    <w:rtl w:val="0"/>
                  </w:rPr>
                  <w:t xml:space="preserve">Equipo de automatización de IT.</w:t>
                </w:r>
              </w:p>
            </w:tc>
            <w:tc>
              <w:tcPr>
                <w:tcBorders>
                  <w:top w:color="a1a1aa" w:space="0" w:sz="4" w:val="single"/>
                  <w:left w:color="a1a1aa" w:space="0" w:sz="4" w:val="single"/>
                  <w:bottom w:color="a1a1aa" w:space="0" w:sz="4" w:val="single"/>
                  <w:right w:color="a1a1aa" w:space="0" w:sz="4" w:val="single"/>
                </w:tcBorders>
              </w:tcPr>
              <w:p w:rsidR="00000000" w:rsidDel="00000000" w:rsidP="00000000" w:rsidRDefault="00000000" w:rsidRPr="00000000" w14:paraId="0000002A">
                <w:pPr>
                  <w:rPr/>
                </w:pPr>
                <w:r w:rsidDel="00000000" w:rsidR="00000000" w:rsidRPr="00000000">
                  <w:rPr>
                    <w:rtl w:val="0"/>
                  </w:rPr>
                  <w:t xml:space="preserve">Tareas automatizadas</w:t>
                  <w:br w:type="textWrapping"/>
                  <w:t xml:space="preserve">al mes.</w:t>
                </w:r>
              </w:p>
            </w:tc>
          </w:tr>
          <w:tr>
            <w:trPr>
              <w:cantSplit w:val="0"/>
              <w:trHeight w:val="555" w:hRule="atLeast"/>
              <w:tblHeader w:val="0"/>
            </w:trPr>
            <w:tc>
              <w:tcPr>
                <w:tcBorders>
                  <w:top w:color="a1a1aa" w:space="0" w:sz="4" w:val="single"/>
                  <w:left w:color="a1a1aa" w:space="0" w:sz="4" w:val="single"/>
                  <w:bottom w:color="a1a1aa" w:space="0" w:sz="4" w:val="single"/>
                  <w:right w:color="a1a1aa" w:space="0" w:sz="4" w:val="single"/>
                </w:tcBorders>
              </w:tcPr>
              <w:p w:rsidR="00000000" w:rsidDel="00000000" w:rsidP="00000000" w:rsidRDefault="00000000" w:rsidRPr="00000000" w14:paraId="0000002B">
                <w:pPr>
                  <w:rPr>
                    <w:b w:val="1"/>
                  </w:rPr>
                </w:pPr>
                <w:r w:rsidDel="00000000" w:rsidR="00000000" w:rsidRPr="00000000">
                  <w:rPr>
                    <w:b w:val="1"/>
                    <w:rtl w:val="0"/>
                  </w:rPr>
                  <w:t xml:space="preserve">Fase 3</w:t>
                </w:r>
              </w:p>
            </w:tc>
            <w:tc>
              <w:tcPr>
                <w:tcBorders>
                  <w:top w:color="a1a1aa" w:space="0" w:sz="4" w:val="single"/>
                  <w:left w:color="a1a1aa" w:space="0" w:sz="4" w:val="single"/>
                  <w:bottom w:color="a1a1aa" w:space="0" w:sz="4" w:val="single"/>
                  <w:right w:color="a1a1aa" w:space="0" w:sz="4" w:val="single"/>
                </w:tcBorders>
              </w:tcPr>
              <w:p w:rsidR="00000000" w:rsidDel="00000000" w:rsidP="00000000" w:rsidRDefault="00000000" w:rsidRPr="00000000" w14:paraId="0000002C">
                <w:pPr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a1a1aa" w:space="0" w:sz="4" w:val="single"/>
                  <w:left w:color="a1a1aa" w:space="0" w:sz="4" w:val="single"/>
                  <w:bottom w:color="a1a1aa" w:space="0" w:sz="4" w:val="single"/>
                  <w:right w:color="a1a1aa" w:space="0" w:sz="4" w:val="single"/>
                </w:tcBorders>
              </w:tcPr>
              <w:p w:rsidR="00000000" w:rsidDel="00000000" w:rsidP="00000000" w:rsidRDefault="00000000" w:rsidRPr="00000000" w14:paraId="0000002D">
                <w:pPr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a1a1aa" w:space="0" w:sz="4" w:val="single"/>
                  <w:left w:color="a1a1aa" w:space="0" w:sz="4" w:val="single"/>
                  <w:bottom w:color="a1a1aa" w:space="0" w:sz="4" w:val="single"/>
                  <w:right w:color="a1a1aa" w:space="0" w:sz="4" w:val="single"/>
                </w:tcBorders>
              </w:tcPr>
              <w:p w:rsidR="00000000" w:rsidDel="00000000" w:rsidP="00000000" w:rsidRDefault="00000000" w:rsidRPr="00000000" w14:paraId="0000002E">
                <w:pPr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a1a1aa" w:space="0" w:sz="4" w:val="single"/>
                  <w:left w:color="a1a1aa" w:space="0" w:sz="4" w:val="single"/>
                  <w:bottom w:color="a1a1aa" w:space="0" w:sz="4" w:val="single"/>
                  <w:right w:color="a1a1aa" w:space="0" w:sz="4" w:val="single"/>
                </w:tcBorders>
              </w:tcPr>
              <w:p w:rsidR="00000000" w:rsidDel="00000000" w:rsidP="00000000" w:rsidRDefault="00000000" w:rsidRPr="00000000" w14:paraId="0000002F">
                <w:pPr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a1a1aa" w:space="0" w:sz="4" w:val="single"/>
                  <w:left w:color="a1a1aa" w:space="0" w:sz="4" w:val="single"/>
                  <w:bottom w:color="a1a1aa" w:space="0" w:sz="4" w:val="single"/>
                  <w:right w:color="a1a1aa" w:space="0" w:sz="4" w:val="single"/>
                </w:tcBorders>
              </w:tcPr>
              <w:p w:rsidR="00000000" w:rsidDel="00000000" w:rsidP="00000000" w:rsidRDefault="00000000" w:rsidRPr="00000000" w14:paraId="00000030">
                <w:pPr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525" w:hRule="atLeast"/>
              <w:tblHeader w:val="0"/>
            </w:trPr>
            <w:tc>
              <w:tcPr>
                <w:tcBorders>
                  <w:top w:color="a1a1aa" w:space="0" w:sz="4" w:val="single"/>
                  <w:left w:color="a1a1aa" w:space="0" w:sz="4" w:val="single"/>
                  <w:bottom w:color="a1a1aa" w:space="0" w:sz="4" w:val="single"/>
                  <w:right w:color="a1a1aa" w:space="0" w:sz="4" w:val="single"/>
                </w:tcBorders>
              </w:tcPr>
              <w:p w:rsidR="00000000" w:rsidDel="00000000" w:rsidP="00000000" w:rsidRDefault="00000000" w:rsidRPr="00000000" w14:paraId="00000031">
                <w:pPr>
                  <w:rPr>
                    <w:b w:val="1"/>
                  </w:rPr>
                </w:pPr>
                <w:r w:rsidDel="00000000" w:rsidR="00000000" w:rsidRPr="00000000">
                  <w:rPr>
                    <w:b w:val="1"/>
                    <w:rtl w:val="0"/>
                  </w:rPr>
                  <w:t xml:space="preserve">Fase 4</w:t>
                </w:r>
              </w:p>
            </w:tc>
            <w:tc>
              <w:tcPr>
                <w:tcBorders>
                  <w:top w:color="a1a1aa" w:space="0" w:sz="4" w:val="single"/>
                  <w:left w:color="a1a1aa" w:space="0" w:sz="4" w:val="single"/>
                  <w:bottom w:color="a1a1aa" w:space="0" w:sz="4" w:val="single"/>
                  <w:right w:color="a1a1aa" w:space="0" w:sz="4" w:val="single"/>
                </w:tcBorders>
              </w:tcPr>
              <w:p w:rsidR="00000000" w:rsidDel="00000000" w:rsidP="00000000" w:rsidRDefault="00000000" w:rsidRPr="00000000" w14:paraId="00000032">
                <w:pPr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a1a1aa" w:space="0" w:sz="4" w:val="single"/>
                  <w:left w:color="a1a1aa" w:space="0" w:sz="4" w:val="single"/>
                  <w:bottom w:color="a1a1aa" w:space="0" w:sz="4" w:val="single"/>
                  <w:right w:color="a1a1aa" w:space="0" w:sz="4" w:val="single"/>
                </w:tcBorders>
              </w:tcPr>
              <w:p w:rsidR="00000000" w:rsidDel="00000000" w:rsidP="00000000" w:rsidRDefault="00000000" w:rsidRPr="00000000" w14:paraId="00000033">
                <w:pPr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a1a1aa" w:space="0" w:sz="4" w:val="single"/>
                  <w:left w:color="a1a1aa" w:space="0" w:sz="4" w:val="single"/>
                  <w:bottom w:color="a1a1aa" w:space="0" w:sz="4" w:val="single"/>
                  <w:right w:color="a1a1aa" w:space="0" w:sz="4" w:val="single"/>
                </w:tcBorders>
              </w:tcPr>
              <w:p w:rsidR="00000000" w:rsidDel="00000000" w:rsidP="00000000" w:rsidRDefault="00000000" w:rsidRPr="00000000" w14:paraId="00000034">
                <w:pPr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a1a1aa" w:space="0" w:sz="4" w:val="single"/>
                  <w:left w:color="a1a1aa" w:space="0" w:sz="4" w:val="single"/>
                  <w:bottom w:color="a1a1aa" w:space="0" w:sz="4" w:val="single"/>
                  <w:right w:color="a1a1aa" w:space="0" w:sz="4" w:val="single"/>
                </w:tcBorders>
              </w:tcPr>
              <w:p w:rsidR="00000000" w:rsidDel="00000000" w:rsidP="00000000" w:rsidRDefault="00000000" w:rsidRPr="00000000" w14:paraId="00000035">
                <w:pPr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a1a1aa" w:space="0" w:sz="4" w:val="single"/>
                  <w:left w:color="a1a1aa" w:space="0" w:sz="4" w:val="single"/>
                  <w:bottom w:color="a1a1aa" w:space="0" w:sz="4" w:val="single"/>
                  <w:right w:color="a1a1aa" w:space="0" w:sz="4" w:val="single"/>
                </w:tcBorders>
              </w:tcPr>
              <w:p w:rsidR="00000000" w:rsidDel="00000000" w:rsidP="00000000" w:rsidRDefault="00000000" w:rsidRPr="00000000" w14:paraId="00000036">
                <w:pPr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37">
      <w:pPr>
        <w:pStyle w:val="Heading2"/>
        <w:keepNext w:val="0"/>
        <w:keepLines w:val="0"/>
        <w:spacing w:before="280" w:lineRule="auto"/>
        <w:rPr/>
      </w:pPr>
      <w:bookmarkStart w:colFirst="0" w:colLast="0" w:name="_heading=h.8ui494f9e48a" w:id="6"/>
      <w:bookmarkEnd w:id="6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pStyle w:val="Heading2"/>
        <w:keepNext w:val="0"/>
        <w:keepLines w:val="0"/>
        <w:spacing w:before="280" w:lineRule="auto"/>
        <w:ind w:left="-270" w:firstLine="0"/>
        <w:rPr>
          <w:rFonts w:ascii="Inter" w:cs="Inter" w:eastAsia="Inter" w:hAnsi="Inter"/>
        </w:rPr>
      </w:pPr>
      <w:bookmarkStart w:colFirst="0" w:colLast="0" w:name="_heading=h.xu57oiuxj1xv" w:id="7"/>
      <w:bookmarkEnd w:id="7"/>
      <w:r w:rsidDel="00000000" w:rsidR="00000000" w:rsidRPr="00000000">
        <w:rPr>
          <w:rFonts w:ascii="Inter" w:cs="Inter" w:eastAsia="Inter" w:hAnsi="Inter"/>
          <w:rtl w:val="0"/>
        </w:rPr>
        <w:t xml:space="preserve">🔹</w:t>
      </w:r>
      <w:r w:rsidDel="00000000" w:rsidR="00000000" w:rsidRPr="00000000">
        <w:rPr>
          <w:rtl w:val="0"/>
        </w:rPr>
        <w:t xml:space="preserve">Paso 3: Identifica a los facilitadores y las dependencias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after="240" w:before="240" w:lineRule="auto"/>
        <w:ind w:left="-180" w:firstLine="0"/>
        <w:rPr>
          <w:rFonts w:ascii="Inter" w:cs="Inter" w:eastAsia="Inter" w:hAnsi="Inter"/>
        </w:rPr>
      </w:pPr>
      <w:r w:rsidDel="00000000" w:rsidR="00000000" w:rsidRPr="00000000">
        <w:rPr>
          <w:rtl w:val="0"/>
        </w:rPr>
        <w:t xml:space="preserve">Ahora, piensa en el panorama general: ¿Qué estructura subyacente debe existir para que esta transformación tenga éxito, no solo en una fase, sino en toda la iniciativa?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after="240" w:before="240" w:lineRule="auto"/>
        <w:ind w:left="-180" w:firstLine="0"/>
        <w:rPr/>
      </w:pPr>
      <w:r w:rsidDel="00000000" w:rsidR="00000000" w:rsidRPr="00000000">
        <w:rPr>
          <w:rtl w:val="0"/>
        </w:rPr>
        <w:t xml:space="preserve">Esto incluye los datos, la preparación de los procesos, la gobernanza y cualquier riesgo que se requiera gestionar por adelantado.</w:t>
      </w:r>
      <w:r w:rsidDel="00000000" w:rsidR="00000000" w:rsidRPr="00000000">
        <w:rPr>
          <w:rtl w:val="0"/>
        </w:rPr>
      </w:r>
    </w:p>
    <w:sdt>
      <w:sdtPr>
        <w:lock w:val="contentLocked"/>
        <w:id w:val="1421128938"/>
        <w:tag w:val="goog_rdk_1"/>
      </w:sdtPr>
      <w:sdtContent>
        <w:tbl>
          <w:tblPr>
            <w:tblStyle w:val="Table3"/>
            <w:tblpPr w:leftFromText="180" w:rightFromText="180" w:topFromText="180" w:bottomFromText="180" w:vertAnchor="text" w:horzAnchor="text" w:tblpX="-105" w:tblpY="0"/>
            <w:tblW w:w="10230.0" w:type="dxa"/>
            <w:jc w:val="left"/>
            <w:tblInd w:w="-750.0" w:type="dxa"/>
            <w:tbl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  <w:insideH w:color="000000" w:space="0" w:sz="0" w:val="nil"/>
              <w:insideV w:color="000000" w:space="0" w:sz="0" w:val="nil"/>
            </w:tblBorders>
            <w:tblLayout w:type="fixed"/>
            <w:tblLook w:val="0600"/>
          </w:tblPr>
          <w:tblGrid>
            <w:gridCol w:w="2025"/>
            <w:gridCol w:w="2145"/>
            <w:gridCol w:w="1935"/>
            <w:gridCol w:w="2115"/>
            <w:gridCol w:w="2010"/>
            <w:tblGridChange w:id="0">
              <w:tblGrid>
                <w:gridCol w:w="2025"/>
                <w:gridCol w:w="2145"/>
                <w:gridCol w:w="1935"/>
                <w:gridCol w:w="2115"/>
                <w:gridCol w:w="2010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tcBorders>
                  <w:top w:color="a4c2f4" w:space="0" w:sz="4" w:val="single"/>
                  <w:left w:color="a4c2f4" w:space="0" w:sz="4" w:val="single"/>
                  <w:bottom w:color="a1a1aa" w:space="0" w:sz="4" w:val="single"/>
                  <w:right w:color="a4c2f4" w:space="0" w:sz="4" w:val="single"/>
                </w:tcBorders>
                <w:shd w:fill="dbeafe" w:val="clear"/>
                <w:tcMar>
                  <w:top w:w="187.2" w:type="dxa"/>
                  <w:left w:w="187.2" w:type="dxa"/>
                  <w:bottom w:w="187.2" w:type="dxa"/>
                  <w:right w:w="187.2" w:type="dxa"/>
                </w:tcMar>
                <w:vAlign w:val="center"/>
              </w:tcPr>
              <w:p w:rsidR="00000000" w:rsidDel="00000000" w:rsidP="00000000" w:rsidRDefault="00000000" w:rsidRPr="00000000" w14:paraId="0000003B">
                <w:pPr>
                  <w:spacing w:after="0" w:before="0" w:lineRule="auto"/>
                  <w:rPr>
                    <w:b w:val="1"/>
                    <w:color w:val="000000"/>
                  </w:rPr>
                </w:pPr>
                <w:r w:rsidDel="00000000" w:rsidR="00000000" w:rsidRPr="00000000">
                  <w:rPr>
                    <w:b w:val="1"/>
                    <w:color w:val="000000"/>
                    <w:rtl w:val="0"/>
                  </w:rPr>
                  <w:t xml:space="preserve">Elementos</w:t>
                </w:r>
              </w:p>
            </w:tc>
            <w:tc>
              <w:tcPr>
                <w:tcBorders>
                  <w:top w:color="a4c2f4" w:space="0" w:sz="4" w:val="single"/>
                  <w:left w:color="a4c2f4" w:space="0" w:sz="4" w:val="single"/>
                  <w:bottom w:color="a1a1aa" w:space="0" w:sz="4" w:val="single"/>
                  <w:right w:color="a4c2f4" w:space="0" w:sz="4" w:val="single"/>
                </w:tcBorders>
                <w:shd w:fill="dbeafe" w:val="clear"/>
                <w:tcMar>
                  <w:top w:w="187.2" w:type="dxa"/>
                  <w:left w:w="187.2" w:type="dxa"/>
                  <w:bottom w:w="187.2" w:type="dxa"/>
                  <w:right w:w="187.2" w:type="dxa"/>
                </w:tcMar>
                <w:vAlign w:val="center"/>
              </w:tcPr>
              <w:p w:rsidR="00000000" w:rsidDel="00000000" w:rsidP="00000000" w:rsidRDefault="00000000" w:rsidRPr="00000000" w14:paraId="0000003C">
                <w:pPr>
                  <w:spacing w:after="0" w:before="0" w:lineRule="auto"/>
                  <w:rPr>
                    <w:b w:val="1"/>
                    <w:color w:val="000000"/>
                  </w:rPr>
                </w:pPr>
                <w:r w:rsidDel="00000000" w:rsidR="00000000" w:rsidRPr="00000000">
                  <w:rPr>
                    <w:b w:val="1"/>
                    <w:color w:val="000000"/>
                    <w:rtl w:val="0"/>
                  </w:rPr>
                  <w:t xml:space="preserve">¿Qué se necesita?</w:t>
                </w:r>
              </w:p>
            </w:tc>
            <w:tc>
              <w:tcPr>
                <w:tcBorders>
                  <w:top w:color="a4c2f4" w:space="0" w:sz="4" w:val="single"/>
                  <w:left w:color="a4c2f4" w:space="0" w:sz="4" w:val="single"/>
                  <w:bottom w:color="a1a1aa" w:space="0" w:sz="4" w:val="single"/>
                  <w:right w:color="a4c2f4" w:space="0" w:sz="4" w:val="single"/>
                </w:tcBorders>
                <w:shd w:fill="dbeafe" w:val="clear"/>
                <w:tcMar>
                  <w:top w:w="187.2" w:type="dxa"/>
                  <w:left w:w="187.2" w:type="dxa"/>
                  <w:bottom w:w="187.2" w:type="dxa"/>
                  <w:right w:w="187.2" w:type="dxa"/>
                </w:tcMar>
                <w:vAlign w:val="center"/>
              </w:tcPr>
              <w:p w:rsidR="00000000" w:rsidDel="00000000" w:rsidP="00000000" w:rsidRDefault="00000000" w:rsidRPr="00000000" w14:paraId="0000003D">
                <w:pPr>
                  <w:spacing w:after="0" w:before="0" w:lineRule="auto"/>
                  <w:rPr>
                    <w:b w:val="1"/>
                    <w:color w:val="000000"/>
                  </w:rPr>
                </w:pPr>
                <w:r w:rsidDel="00000000" w:rsidR="00000000" w:rsidRPr="00000000">
                  <w:rPr>
                    <w:b w:val="1"/>
                    <w:color w:val="000000"/>
                    <w:rtl w:val="0"/>
                  </w:rPr>
                  <w:t xml:space="preserve">Estado</w:t>
                </w:r>
              </w:p>
            </w:tc>
            <w:tc>
              <w:tcPr>
                <w:tcBorders>
                  <w:top w:color="a4c2f4" w:space="0" w:sz="4" w:val="single"/>
                  <w:left w:color="a4c2f4" w:space="0" w:sz="4" w:val="single"/>
                  <w:bottom w:color="a1a1aa" w:space="0" w:sz="4" w:val="single"/>
                  <w:right w:color="a4c2f4" w:space="0" w:sz="4" w:val="single"/>
                </w:tcBorders>
                <w:shd w:fill="dbeafe" w:val="clear"/>
                <w:tcMar>
                  <w:top w:w="187.2" w:type="dxa"/>
                  <w:left w:w="187.2" w:type="dxa"/>
                  <w:bottom w:w="187.2" w:type="dxa"/>
                  <w:right w:w="187.2" w:type="dxa"/>
                </w:tcMar>
                <w:vAlign w:val="center"/>
              </w:tcPr>
              <w:p w:rsidR="00000000" w:rsidDel="00000000" w:rsidP="00000000" w:rsidRDefault="00000000" w:rsidRPr="00000000" w14:paraId="0000003E">
                <w:pPr>
                  <w:spacing w:after="0" w:before="0" w:lineRule="auto"/>
                  <w:rPr>
                    <w:b w:val="1"/>
                    <w:color w:val="000000"/>
                  </w:rPr>
                </w:pPr>
                <w:r w:rsidDel="00000000" w:rsidR="00000000" w:rsidRPr="00000000">
                  <w:rPr>
                    <w:b w:val="1"/>
                    <w:color w:val="000000"/>
                    <w:rtl w:val="0"/>
                  </w:rPr>
                  <w:t xml:space="preserve">Propietario/ Colaborador </w:t>
                </w:r>
              </w:p>
            </w:tc>
            <w:tc>
              <w:tcPr>
                <w:tcBorders>
                  <w:top w:color="a4c2f4" w:space="0" w:sz="4" w:val="single"/>
                  <w:left w:color="a4c2f4" w:space="0" w:sz="4" w:val="single"/>
                  <w:bottom w:color="a1a1aa" w:space="0" w:sz="4" w:val="single"/>
                  <w:right w:color="a4c2f4" w:space="0" w:sz="4" w:val="single"/>
                </w:tcBorders>
                <w:shd w:fill="dbeafe" w:val="clear"/>
                <w:tcMar>
                  <w:top w:w="187.2" w:type="dxa"/>
                  <w:left w:w="187.2" w:type="dxa"/>
                  <w:bottom w:w="187.2" w:type="dxa"/>
                  <w:right w:w="187.2" w:type="dxa"/>
                </w:tcMar>
                <w:vAlign w:val="center"/>
              </w:tcPr>
              <w:p w:rsidR="00000000" w:rsidDel="00000000" w:rsidP="00000000" w:rsidRDefault="00000000" w:rsidRPr="00000000" w14:paraId="0000003F">
                <w:pPr>
                  <w:spacing w:after="0" w:before="0" w:lineRule="auto"/>
                  <w:ind w:right="-60"/>
                  <w:rPr>
                    <w:b w:val="1"/>
                    <w:color w:val="000000"/>
                  </w:rPr>
                </w:pPr>
                <w:r w:rsidDel="00000000" w:rsidR="00000000" w:rsidRPr="00000000">
                  <w:rPr>
                    <w:b w:val="1"/>
                    <w:color w:val="000000"/>
                    <w:rtl w:val="0"/>
                  </w:rPr>
                  <w:t xml:space="preserve">Notas</w:t>
                </w:r>
              </w:p>
            </w:tc>
          </w:tr>
          <w:tr>
            <w:trPr>
              <w:cantSplit w:val="0"/>
              <w:trHeight w:val="1127.77587890625" w:hRule="atLeast"/>
              <w:tblHeader w:val="0"/>
            </w:trPr>
            <w:tc>
              <w:tcPr>
                <w:tcBorders>
                  <w:top w:color="a1a1aa" w:space="0" w:sz="4" w:val="single"/>
                  <w:left w:color="a1a1aa" w:space="0" w:sz="4" w:val="single"/>
                  <w:bottom w:color="a1a1aa" w:space="0" w:sz="4" w:val="single"/>
                  <w:right w:color="a1a1aa" w:space="0" w:sz="4" w:val="single"/>
                </w:tcBorders>
                <w:tcMar>
                  <w:top w:w="187.2" w:type="dxa"/>
                  <w:left w:w="187.2" w:type="dxa"/>
                  <w:bottom w:w="187.2" w:type="dxa"/>
                  <w:right w:w="187.2" w:type="dxa"/>
                </w:tcMar>
                <w:vAlign w:val="center"/>
              </w:tcPr>
              <w:p w:rsidR="00000000" w:rsidDel="00000000" w:rsidP="00000000" w:rsidRDefault="00000000" w:rsidRPr="00000000" w14:paraId="00000040">
                <w:pPr>
                  <w:spacing w:after="0" w:before="0" w:lineRule="auto"/>
                  <w:rPr>
                    <w:b w:val="1"/>
                  </w:rPr>
                </w:pPr>
                <w:r w:rsidDel="00000000" w:rsidR="00000000" w:rsidRPr="00000000">
                  <w:rPr>
                    <w:b w:val="1"/>
                    <w:rtl w:val="0"/>
                  </w:rPr>
                  <w:t xml:space="preserve">Datos básicos</w:t>
                </w:r>
              </w:p>
            </w:tc>
            <w:tc>
              <w:tcPr>
                <w:tcBorders>
                  <w:top w:color="a1a1aa" w:space="0" w:sz="4" w:val="single"/>
                  <w:left w:color="a1a1aa" w:space="0" w:sz="4" w:val="single"/>
                  <w:bottom w:color="a1a1aa" w:space="0" w:sz="4" w:val="single"/>
                  <w:right w:color="a1a1aa" w:space="0" w:sz="4" w:val="single"/>
                </w:tcBorders>
                <w:tcMar>
                  <w:top w:w="187.2" w:type="dxa"/>
                  <w:left w:w="187.2" w:type="dxa"/>
                  <w:bottom w:w="187.2" w:type="dxa"/>
                  <w:right w:w="187.2" w:type="dxa"/>
                </w:tcMar>
                <w:vAlign w:val="center"/>
              </w:tcPr>
              <w:p w:rsidR="00000000" w:rsidDel="00000000" w:rsidP="00000000" w:rsidRDefault="00000000" w:rsidRPr="00000000" w14:paraId="00000041">
                <w:pPr>
                  <w:spacing w:after="0" w:before="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Disponibilidad de registros precisos de activos, organigramas, etc. </w:t>
                </w:r>
              </w:p>
            </w:tc>
            <w:tc>
              <w:tcPr>
                <w:tcBorders>
                  <w:top w:color="a1a1aa" w:space="0" w:sz="4" w:val="single"/>
                  <w:left w:color="a1a1aa" w:space="0" w:sz="4" w:val="single"/>
                  <w:bottom w:color="a1a1aa" w:space="0" w:sz="4" w:val="single"/>
                  <w:right w:color="a1a1aa" w:space="0" w:sz="4" w:val="single"/>
                </w:tcBorders>
                <w:tcMar>
                  <w:top w:w="187.2" w:type="dxa"/>
                  <w:left w:w="187.2" w:type="dxa"/>
                  <w:bottom w:w="187.2" w:type="dxa"/>
                  <w:right w:w="187.2" w:type="dxa"/>
                </w:tcMar>
                <w:vAlign w:val="center"/>
              </w:tcPr>
              <w:p w:rsidR="00000000" w:rsidDel="00000000" w:rsidP="00000000" w:rsidRDefault="00000000" w:rsidRPr="00000000" w14:paraId="00000042">
                <w:pPr>
                  <w:spacing w:after="0" w:before="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Incompleto/</w:t>
                  <w:br w:type="textWrapping"/>
                  <w:t xml:space="preserve">Correcto. </w:t>
                </w:r>
              </w:p>
            </w:tc>
            <w:tc>
              <w:tcPr>
                <w:tcBorders>
                  <w:top w:color="a1a1aa" w:space="0" w:sz="4" w:val="single"/>
                  <w:left w:color="a1a1aa" w:space="0" w:sz="4" w:val="single"/>
                  <w:bottom w:color="a1a1aa" w:space="0" w:sz="4" w:val="single"/>
                  <w:right w:color="a1a1aa" w:space="0" w:sz="4" w:val="single"/>
                </w:tcBorders>
                <w:tcMar>
                  <w:top w:w="187.2" w:type="dxa"/>
                  <w:left w:w="187.2" w:type="dxa"/>
                  <w:bottom w:w="187.2" w:type="dxa"/>
                  <w:right w:w="187.2" w:type="dxa"/>
                </w:tcMar>
                <w:vAlign w:val="center"/>
              </w:tcPr>
              <w:p w:rsidR="00000000" w:rsidDel="00000000" w:rsidP="00000000" w:rsidRDefault="00000000" w:rsidRPr="00000000" w14:paraId="00000043">
                <w:pPr>
                  <w:spacing w:after="0" w:before="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IT/ RR.HH./ Finanzas.</w:t>
                </w:r>
              </w:p>
            </w:tc>
            <w:tc>
              <w:tcPr>
                <w:tcBorders>
                  <w:top w:color="a1a1aa" w:space="0" w:sz="4" w:val="single"/>
                  <w:left w:color="a1a1aa" w:space="0" w:sz="4" w:val="single"/>
                  <w:bottom w:color="a1a1aa" w:space="0" w:sz="4" w:val="single"/>
                  <w:right w:color="a1a1aa" w:space="0" w:sz="4" w:val="single"/>
                </w:tcBorders>
                <w:tcMar>
                  <w:top w:w="187.2" w:type="dxa"/>
                  <w:left w:w="187.2" w:type="dxa"/>
                  <w:bottom w:w="187.2" w:type="dxa"/>
                  <w:right w:w="187.2" w:type="dxa"/>
                </w:tcMar>
                <w:vAlign w:val="center"/>
              </w:tcPr>
              <w:p w:rsidR="00000000" w:rsidDel="00000000" w:rsidP="00000000" w:rsidRDefault="00000000" w:rsidRPr="00000000" w14:paraId="00000044">
                <w:pPr>
                  <w:spacing w:after="0" w:before="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1082.77587890625" w:hRule="atLeast"/>
              <w:tblHeader w:val="0"/>
            </w:trPr>
            <w:tc>
              <w:tcPr>
                <w:tcBorders>
                  <w:top w:color="a1a1aa" w:space="0" w:sz="4" w:val="single"/>
                  <w:left w:color="a1a1aa" w:space="0" w:sz="4" w:val="single"/>
                  <w:bottom w:color="a1a1aa" w:space="0" w:sz="4" w:val="single"/>
                  <w:right w:color="a1a1aa" w:space="0" w:sz="4" w:val="single"/>
                </w:tcBorders>
                <w:tcMar>
                  <w:top w:w="187.2" w:type="dxa"/>
                  <w:left w:w="187.2" w:type="dxa"/>
                  <w:bottom w:w="187.2" w:type="dxa"/>
                  <w:right w:w="187.2" w:type="dxa"/>
                </w:tcMar>
                <w:vAlign w:val="center"/>
              </w:tcPr>
              <w:p w:rsidR="00000000" w:rsidDel="00000000" w:rsidP="00000000" w:rsidRDefault="00000000" w:rsidRPr="00000000" w14:paraId="00000045">
                <w:pPr>
                  <w:spacing w:after="0" w:before="0" w:lineRule="auto"/>
                  <w:rPr>
                    <w:b w:val="1"/>
                  </w:rPr>
                </w:pPr>
                <w:r w:rsidDel="00000000" w:rsidR="00000000" w:rsidRPr="00000000">
                  <w:rPr>
                    <w:b w:val="1"/>
                    <w:rtl w:val="0"/>
                  </w:rPr>
                  <w:t xml:space="preserve">Madurez del proceso</w:t>
                </w:r>
              </w:p>
            </w:tc>
            <w:tc>
              <w:tcPr>
                <w:tcBorders>
                  <w:top w:color="a1a1aa" w:space="0" w:sz="4" w:val="single"/>
                  <w:left w:color="a1a1aa" w:space="0" w:sz="4" w:val="single"/>
                  <w:bottom w:color="a1a1aa" w:space="0" w:sz="4" w:val="single"/>
                  <w:right w:color="a1a1aa" w:space="0" w:sz="4" w:val="single"/>
                </w:tcBorders>
                <w:tcMar>
                  <w:top w:w="187.2" w:type="dxa"/>
                  <w:left w:w="187.2" w:type="dxa"/>
                  <w:bottom w:w="187.2" w:type="dxa"/>
                  <w:right w:w="187.2" w:type="dxa"/>
                </w:tcMar>
                <w:vAlign w:val="center"/>
              </w:tcPr>
              <w:p w:rsidR="00000000" w:rsidDel="00000000" w:rsidP="00000000" w:rsidRDefault="00000000" w:rsidRPr="00000000" w14:paraId="00000046">
                <w:pPr>
                  <w:spacing w:after="0" w:before="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Acuerdos de nivel de servicio claros, flujos de trabajo documentados. </w:t>
                </w:r>
              </w:p>
            </w:tc>
            <w:tc>
              <w:tcPr>
                <w:tcBorders>
                  <w:top w:color="a1a1aa" w:space="0" w:sz="4" w:val="single"/>
                  <w:left w:color="a1a1aa" w:space="0" w:sz="4" w:val="single"/>
                  <w:bottom w:color="a1a1aa" w:space="0" w:sz="4" w:val="single"/>
                  <w:right w:color="a1a1aa" w:space="0" w:sz="4" w:val="single"/>
                </w:tcBorders>
                <w:tcMar>
                  <w:top w:w="187.2" w:type="dxa"/>
                  <w:left w:w="187.2" w:type="dxa"/>
                  <w:bottom w:w="187.2" w:type="dxa"/>
                  <w:right w:w="187.2" w:type="dxa"/>
                </w:tcMar>
                <w:vAlign w:val="center"/>
              </w:tcPr>
              <w:p w:rsidR="00000000" w:rsidDel="00000000" w:rsidP="00000000" w:rsidRDefault="00000000" w:rsidRPr="00000000" w14:paraId="00000047">
                <w:pPr>
                  <w:spacing w:after="0" w:before="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Bajo / Medio / Alto. </w:t>
                </w:r>
              </w:p>
            </w:tc>
            <w:tc>
              <w:tcPr>
                <w:tcBorders>
                  <w:top w:color="a1a1aa" w:space="0" w:sz="4" w:val="single"/>
                  <w:left w:color="a1a1aa" w:space="0" w:sz="4" w:val="single"/>
                  <w:bottom w:color="a1a1aa" w:space="0" w:sz="4" w:val="single"/>
                  <w:right w:color="a1a1aa" w:space="0" w:sz="4" w:val="single"/>
                </w:tcBorders>
                <w:tcMar>
                  <w:top w:w="187.2" w:type="dxa"/>
                  <w:left w:w="187.2" w:type="dxa"/>
                  <w:bottom w:w="187.2" w:type="dxa"/>
                  <w:right w:w="187.2" w:type="dxa"/>
                </w:tcMar>
                <w:vAlign w:val="center"/>
              </w:tcPr>
              <w:p w:rsidR="00000000" w:rsidDel="00000000" w:rsidP="00000000" w:rsidRDefault="00000000" w:rsidRPr="00000000" w14:paraId="00000048">
                <w:pPr>
                  <w:spacing w:after="0" w:before="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Gerente de Operaciones, Propietario del Proceso.</w:t>
                </w:r>
              </w:p>
            </w:tc>
            <w:tc>
              <w:tcPr>
                <w:tcBorders>
                  <w:top w:color="a1a1aa" w:space="0" w:sz="4" w:val="single"/>
                  <w:left w:color="a1a1aa" w:space="0" w:sz="4" w:val="single"/>
                  <w:bottom w:color="a1a1aa" w:space="0" w:sz="4" w:val="single"/>
                  <w:right w:color="a1a1aa" w:space="0" w:sz="4" w:val="single"/>
                </w:tcBorders>
                <w:tcMar>
                  <w:top w:w="187.2" w:type="dxa"/>
                  <w:left w:w="187.2" w:type="dxa"/>
                  <w:bottom w:w="187.2" w:type="dxa"/>
                  <w:right w:w="187.2" w:type="dxa"/>
                </w:tcMar>
                <w:vAlign w:val="center"/>
              </w:tcPr>
              <w:p w:rsidR="00000000" w:rsidDel="00000000" w:rsidP="00000000" w:rsidRDefault="00000000" w:rsidRPr="00000000" w14:paraId="00000049">
                <w:pPr>
                  <w:spacing w:after="0" w:before="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767.77587890625" w:hRule="atLeast"/>
              <w:tblHeader w:val="0"/>
            </w:trPr>
            <w:tc>
              <w:tcPr>
                <w:tcBorders>
                  <w:top w:color="a1a1aa" w:space="0" w:sz="4" w:val="single"/>
                  <w:left w:color="a1a1aa" w:space="0" w:sz="4" w:val="single"/>
                  <w:bottom w:color="a1a1aa" w:space="0" w:sz="4" w:val="single"/>
                  <w:right w:color="a1a1aa" w:space="0" w:sz="4" w:val="single"/>
                </w:tcBorders>
                <w:tcMar>
                  <w:top w:w="187.2" w:type="dxa"/>
                  <w:left w:w="187.2" w:type="dxa"/>
                  <w:bottom w:w="187.2" w:type="dxa"/>
                  <w:right w:w="187.2" w:type="dxa"/>
                </w:tcMar>
                <w:vAlign w:val="center"/>
              </w:tcPr>
              <w:p w:rsidR="00000000" w:rsidDel="00000000" w:rsidP="00000000" w:rsidRDefault="00000000" w:rsidRPr="00000000" w14:paraId="0000004A">
                <w:pPr>
                  <w:spacing w:after="0" w:before="0" w:lineRule="auto"/>
                  <w:rPr>
                    <w:b w:val="1"/>
                  </w:rPr>
                </w:pPr>
                <w:r w:rsidDel="00000000" w:rsidR="00000000" w:rsidRPr="00000000">
                  <w:rPr>
                    <w:b w:val="1"/>
                    <w:rtl w:val="0"/>
                  </w:rPr>
                  <w:t xml:space="preserve">Capacidades de integración</w:t>
                </w:r>
              </w:p>
            </w:tc>
            <w:tc>
              <w:tcPr>
                <w:tcBorders>
                  <w:top w:color="a1a1aa" w:space="0" w:sz="4" w:val="single"/>
                  <w:left w:color="a1a1aa" w:space="0" w:sz="4" w:val="single"/>
                  <w:bottom w:color="a1a1aa" w:space="0" w:sz="4" w:val="single"/>
                  <w:right w:color="a1a1aa" w:space="0" w:sz="4" w:val="single"/>
                </w:tcBorders>
                <w:tcMar>
                  <w:top w:w="187.2" w:type="dxa"/>
                  <w:left w:w="187.2" w:type="dxa"/>
                  <w:bottom w:w="187.2" w:type="dxa"/>
                  <w:right w:w="187.2" w:type="dxa"/>
                </w:tcMar>
                <w:vAlign w:val="center"/>
              </w:tcPr>
              <w:p w:rsidR="00000000" w:rsidDel="00000000" w:rsidP="00000000" w:rsidRDefault="00000000" w:rsidRPr="00000000" w14:paraId="0000004B">
                <w:pPr>
                  <w:spacing w:after="0" w:before="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APIs, conectores, compatibilidad entre plataformas.</w:t>
                </w:r>
              </w:p>
            </w:tc>
            <w:tc>
              <w:tcPr>
                <w:tcBorders>
                  <w:top w:color="a1a1aa" w:space="0" w:sz="4" w:val="single"/>
                  <w:left w:color="a1a1aa" w:space="0" w:sz="4" w:val="single"/>
                  <w:bottom w:color="a1a1aa" w:space="0" w:sz="4" w:val="single"/>
                  <w:right w:color="a1a1aa" w:space="0" w:sz="4" w:val="single"/>
                </w:tcBorders>
                <w:tcMar>
                  <w:top w:w="187.2" w:type="dxa"/>
                  <w:left w:w="187.2" w:type="dxa"/>
                  <w:bottom w:w="187.2" w:type="dxa"/>
                  <w:right w:w="187.2" w:type="dxa"/>
                </w:tcMar>
                <w:vAlign w:val="center"/>
              </w:tcPr>
              <w:p w:rsidR="00000000" w:rsidDel="00000000" w:rsidP="00000000" w:rsidRDefault="00000000" w:rsidRPr="00000000" w14:paraId="0000004C">
                <w:pPr>
                  <w:spacing w:after="0" w:before="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a1a1aa" w:space="0" w:sz="4" w:val="single"/>
                  <w:left w:color="a1a1aa" w:space="0" w:sz="4" w:val="single"/>
                  <w:bottom w:color="a1a1aa" w:space="0" w:sz="4" w:val="single"/>
                  <w:right w:color="a1a1aa" w:space="0" w:sz="4" w:val="single"/>
                </w:tcBorders>
                <w:tcMar>
                  <w:top w:w="187.2" w:type="dxa"/>
                  <w:left w:w="187.2" w:type="dxa"/>
                  <w:bottom w:w="187.2" w:type="dxa"/>
                  <w:right w:w="187.2" w:type="dxa"/>
                </w:tcMar>
                <w:vAlign w:val="center"/>
              </w:tcPr>
              <w:p w:rsidR="00000000" w:rsidDel="00000000" w:rsidP="00000000" w:rsidRDefault="00000000" w:rsidRPr="00000000" w14:paraId="0000004D">
                <w:pPr>
                  <w:spacing w:after="0" w:before="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a1a1aa" w:space="0" w:sz="4" w:val="single"/>
                  <w:left w:color="a1a1aa" w:space="0" w:sz="4" w:val="single"/>
                  <w:bottom w:color="a1a1aa" w:space="0" w:sz="4" w:val="single"/>
                  <w:right w:color="a1a1aa" w:space="0" w:sz="4" w:val="single"/>
                </w:tcBorders>
                <w:tcMar>
                  <w:top w:w="187.2" w:type="dxa"/>
                  <w:left w:w="187.2" w:type="dxa"/>
                  <w:bottom w:w="187.2" w:type="dxa"/>
                  <w:right w:w="187.2" w:type="dxa"/>
                </w:tcMar>
                <w:vAlign w:val="center"/>
              </w:tcPr>
              <w:p w:rsidR="00000000" w:rsidDel="00000000" w:rsidP="00000000" w:rsidRDefault="00000000" w:rsidRPr="00000000" w14:paraId="0000004E">
                <w:pPr>
                  <w:spacing w:after="0" w:before="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1949.62646484375" w:hRule="atLeast"/>
              <w:tblHeader w:val="0"/>
            </w:trPr>
            <w:tc>
              <w:tcPr>
                <w:tcBorders>
                  <w:top w:color="a1a1aa" w:space="0" w:sz="4" w:val="single"/>
                  <w:left w:color="a1a1aa" w:space="0" w:sz="4" w:val="single"/>
                  <w:bottom w:color="a1a1aa" w:space="0" w:sz="4" w:val="single"/>
                  <w:right w:color="a1a1aa" w:space="0" w:sz="4" w:val="single"/>
                </w:tcBorders>
                <w:tcMar>
                  <w:top w:w="187.2" w:type="dxa"/>
                  <w:left w:w="187.2" w:type="dxa"/>
                  <w:bottom w:w="187.2" w:type="dxa"/>
                  <w:right w:w="187.2" w:type="dxa"/>
                </w:tcMar>
                <w:vAlign w:val="center"/>
              </w:tcPr>
              <w:p w:rsidR="00000000" w:rsidDel="00000000" w:rsidP="00000000" w:rsidRDefault="00000000" w:rsidRPr="00000000" w14:paraId="0000004F">
                <w:pPr>
                  <w:spacing w:after="0" w:before="0" w:lineRule="auto"/>
                  <w:rPr>
                    <w:b w:val="1"/>
                  </w:rPr>
                </w:pPr>
                <w:r w:rsidDel="00000000" w:rsidR="00000000" w:rsidRPr="00000000">
                  <w:rPr>
                    <w:b w:val="1"/>
                    <w:rtl w:val="0"/>
                  </w:rPr>
                  <w:t xml:space="preserve">Preparación para el cambio</w:t>
                </w:r>
              </w:p>
            </w:tc>
            <w:tc>
              <w:tcPr>
                <w:tcBorders>
                  <w:top w:color="a1a1aa" w:space="0" w:sz="4" w:val="single"/>
                  <w:left w:color="a1a1aa" w:space="0" w:sz="4" w:val="single"/>
                  <w:bottom w:color="a1a1aa" w:space="0" w:sz="4" w:val="single"/>
                  <w:right w:color="a1a1aa" w:space="0" w:sz="4" w:val="single"/>
                </w:tcBorders>
                <w:tcMar>
                  <w:top w:w="187.2" w:type="dxa"/>
                  <w:left w:w="187.2" w:type="dxa"/>
                  <w:bottom w:w="187.2" w:type="dxa"/>
                  <w:right w:w="187.2" w:type="dxa"/>
                </w:tcMar>
                <w:vAlign w:val="center"/>
              </w:tcPr>
              <w:p w:rsidR="00000000" w:rsidDel="00000000" w:rsidP="00000000" w:rsidRDefault="00000000" w:rsidRPr="00000000" w14:paraId="00000050">
                <w:pPr>
                  <w:spacing w:after="0" w:before="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Formación, planes de comunicación, compromiso de los directivos.</w:t>
                </w:r>
              </w:p>
            </w:tc>
            <w:tc>
              <w:tcPr>
                <w:tcBorders>
                  <w:top w:color="a1a1aa" w:space="0" w:sz="4" w:val="single"/>
                  <w:left w:color="a1a1aa" w:space="0" w:sz="4" w:val="single"/>
                  <w:bottom w:color="a1a1aa" w:space="0" w:sz="4" w:val="single"/>
                  <w:right w:color="a1a1aa" w:space="0" w:sz="4" w:val="single"/>
                </w:tcBorders>
                <w:tcMar>
                  <w:top w:w="187.2" w:type="dxa"/>
                  <w:left w:w="187.2" w:type="dxa"/>
                  <w:bottom w:w="187.2" w:type="dxa"/>
                  <w:right w:w="187.2" w:type="dxa"/>
                </w:tcMar>
                <w:vAlign w:val="center"/>
              </w:tcPr>
              <w:p w:rsidR="00000000" w:rsidDel="00000000" w:rsidP="00000000" w:rsidRDefault="00000000" w:rsidRPr="00000000" w14:paraId="00000051">
                <w:pPr>
                  <w:spacing w:after="0" w:before="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a1a1aa" w:space="0" w:sz="4" w:val="single"/>
                  <w:left w:color="a1a1aa" w:space="0" w:sz="4" w:val="single"/>
                  <w:bottom w:color="a1a1aa" w:space="0" w:sz="4" w:val="single"/>
                  <w:right w:color="a1a1aa" w:space="0" w:sz="4" w:val="single"/>
                </w:tcBorders>
                <w:tcMar>
                  <w:top w:w="187.2" w:type="dxa"/>
                  <w:left w:w="187.2" w:type="dxa"/>
                  <w:bottom w:w="187.2" w:type="dxa"/>
                  <w:right w:w="187.2" w:type="dxa"/>
                </w:tcMar>
                <w:vAlign w:val="center"/>
              </w:tcPr>
              <w:p w:rsidR="00000000" w:rsidDel="00000000" w:rsidP="00000000" w:rsidRDefault="00000000" w:rsidRPr="00000000" w14:paraId="00000052">
                <w:pPr>
                  <w:spacing w:after="0" w:before="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Equipo de Transformación.</w:t>
                </w:r>
              </w:p>
            </w:tc>
            <w:tc>
              <w:tcPr>
                <w:tcBorders>
                  <w:top w:color="a1a1aa" w:space="0" w:sz="4" w:val="single"/>
                  <w:left w:color="a1a1aa" w:space="0" w:sz="4" w:val="single"/>
                  <w:bottom w:color="a1a1aa" w:space="0" w:sz="4" w:val="single"/>
                  <w:right w:color="a1a1aa" w:space="0" w:sz="4" w:val="single"/>
                </w:tcBorders>
                <w:tcMar>
                  <w:top w:w="187.2" w:type="dxa"/>
                  <w:left w:w="187.2" w:type="dxa"/>
                  <w:bottom w:w="187.2" w:type="dxa"/>
                  <w:right w:w="187.2" w:type="dxa"/>
                </w:tcMar>
                <w:vAlign w:val="center"/>
              </w:tcPr>
              <w:p w:rsidR="00000000" w:rsidDel="00000000" w:rsidP="00000000" w:rsidRDefault="00000000" w:rsidRPr="00000000" w14:paraId="00000053">
                <w:pPr>
                  <w:spacing w:after="0" w:before="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tcBorders>
                  <w:top w:color="a1a1aa" w:space="0" w:sz="4" w:val="single"/>
                  <w:left w:color="a1a1aa" w:space="0" w:sz="4" w:val="single"/>
                  <w:bottom w:color="a1a1aa" w:space="0" w:sz="4" w:val="single"/>
                  <w:right w:color="a1a1aa" w:space="0" w:sz="4" w:val="single"/>
                </w:tcBorders>
                <w:tcMar>
                  <w:top w:w="187.2" w:type="dxa"/>
                  <w:left w:w="187.2" w:type="dxa"/>
                  <w:bottom w:w="187.2" w:type="dxa"/>
                  <w:right w:w="187.2" w:type="dxa"/>
                </w:tcMar>
                <w:vAlign w:val="center"/>
              </w:tcPr>
              <w:p w:rsidR="00000000" w:rsidDel="00000000" w:rsidP="00000000" w:rsidRDefault="00000000" w:rsidRPr="00000000" w14:paraId="00000054">
                <w:pPr>
                  <w:spacing w:after="0" w:before="0" w:lineRule="auto"/>
                  <w:rPr>
                    <w:b w:val="1"/>
                  </w:rPr>
                </w:pPr>
                <w:r w:rsidDel="00000000" w:rsidR="00000000" w:rsidRPr="00000000">
                  <w:rPr>
                    <w:b w:val="1"/>
                    <w:rtl w:val="0"/>
                  </w:rPr>
                  <w:t xml:space="preserve">Obstáculos conocidos/Riesgos</w:t>
                </w:r>
              </w:p>
            </w:tc>
            <w:tc>
              <w:tcPr>
                <w:tcBorders>
                  <w:top w:color="a1a1aa" w:space="0" w:sz="4" w:val="single"/>
                  <w:left w:color="a1a1aa" w:space="0" w:sz="4" w:val="single"/>
                  <w:bottom w:color="a1a1aa" w:space="0" w:sz="4" w:val="single"/>
                  <w:right w:color="a1a1aa" w:space="0" w:sz="4" w:val="single"/>
                </w:tcBorders>
                <w:tcMar>
                  <w:top w:w="187.2" w:type="dxa"/>
                  <w:left w:w="187.2" w:type="dxa"/>
                  <w:bottom w:w="187.2" w:type="dxa"/>
                  <w:right w:w="187.2" w:type="dxa"/>
                </w:tcMar>
                <w:vAlign w:val="center"/>
              </w:tcPr>
              <w:p w:rsidR="00000000" w:rsidDel="00000000" w:rsidP="00000000" w:rsidRDefault="00000000" w:rsidRPr="00000000" w14:paraId="00000055">
                <w:pPr>
                  <w:spacing w:after="0" w:before="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Iniciativas competidoras, limitaciones técnicas.</w:t>
                </w:r>
              </w:p>
            </w:tc>
            <w:tc>
              <w:tcPr>
                <w:tcBorders>
                  <w:top w:color="a1a1aa" w:space="0" w:sz="4" w:val="single"/>
                  <w:left w:color="a1a1aa" w:space="0" w:sz="4" w:val="single"/>
                  <w:bottom w:color="a1a1aa" w:space="0" w:sz="4" w:val="single"/>
                  <w:right w:color="a1a1aa" w:space="0" w:sz="4" w:val="single"/>
                </w:tcBorders>
                <w:tcMar>
                  <w:top w:w="187.2" w:type="dxa"/>
                  <w:left w:w="187.2" w:type="dxa"/>
                  <w:bottom w:w="187.2" w:type="dxa"/>
                  <w:right w:w="187.2" w:type="dxa"/>
                </w:tcMar>
                <w:vAlign w:val="center"/>
              </w:tcPr>
              <w:p w:rsidR="00000000" w:rsidDel="00000000" w:rsidP="00000000" w:rsidRDefault="00000000" w:rsidRPr="00000000" w14:paraId="00000056">
                <w:pPr>
                  <w:spacing w:after="0" w:before="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a1a1aa" w:space="0" w:sz="4" w:val="single"/>
                  <w:left w:color="a1a1aa" w:space="0" w:sz="4" w:val="single"/>
                  <w:bottom w:color="a1a1aa" w:space="0" w:sz="4" w:val="single"/>
                  <w:right w:color="a1a1aa" w:space="0" w:sz="4" w:val="single"/>
                </w:tcBorders>
                <w:tcMar>
                  <w:top w:w="187.2" w:type="dxa"/>
                  <w:left w:w="187.2" w:type="dxa"/>
                  <w:bottom w:w="187.2" w:type="dxa"/>
                  <w:right w:w="187.2" w:type="dxa"/>
                </w:tcMar>
                <w:vAlign w:val="center"/>
              </w:tcPr>
              <w:p w:rsidR="00000000" w:rsidDel="00000000" w:rsidP="00000000" w:rsidRDefault="00000000" w:rsidRPr="00000000" w14:paraId="00000057">
                <w:pPr>
                  <w:spacing w:after="0" w:before="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a1a1aa" w:space="0" w:sz="4" w:val="single"/>
                  <w:left w:color="a1a1aa" w:space="0" w:sz="4" w:val="single"/>
                  <w:bottom w:color="a1a1aa" w:space="0" w:sz="4" w:val="single"/>
                  <w:right w:color="a1a1aa" w:space="0" w:sz="4" w:val="single"/>
                </w:tcBorders>
                <w:tcMar>
                  <w:top w:w="187.2" w:type="dxa"/>
                  <w:left w:w="187.2" w:type="dxa"/>
                  <w:bottom w:w="187.2" w:type="dxa"/>
                  <w:right w:w="187.2" w:type="dxa"/>
                </w:tcMar>
                <w:vAlign w:val="center"/>
              </w:tcPr>
              <w:p w:rsidR="00000000" w:rsidDel="00000000" w:rsidP="00000000" w:rsidRDefault="00000000" w:rsidRPr="00000000" w14:paraId="00000058">
                <w:pPr>
                  <w:spacing w:after="0" w:before="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59">
      <w:pPr>
        <w:pStyle w:val="Heading2"/>
        <w:keepNext w:val="0"/>
        <w:keepLines w:val="0"/>
        <w:spacing w:before="280" w:lineRule="auto"/>
        <w:rPr/>
      </w:pPr>
      <w:bookmarkStart w:colFirst="0" w:colLast="0" w:name="_heading=h.l1ys3tmxhnn7" w:id="8"/>
      <w:bookmarkEnd w:id="8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pStyle w:val="Heading2"/>
        <w:keepNext w:val="0"/>
        <w:keepLines w:val="0"/>
        <w:spacing w:before="280" w:lineRule="auto"/>
        <w:rPr>
          <w:rFonts w:ascii="Inter" w:cs="Inter" w:eastAsia="Inter" w:hAnsi="Inter"/>
        </w:rPr>
      </w:pPr>
      <w:bookmarkStart w:colFirst="0" w:colLast="0" w:name="_heading=h.e6mk8t22v0st" w:id="9"/>
      <w:bookmarkEnd w:id="9"/>
      <w:r w:rsidDel="00000000" w:rsidR="00000000" w:rsidRPr="00000000">
        <w:rPr>
          <w:rFonts w:ascii="Inter" w:cs="Inter" w:eastAsia="Inter" w:hAnsi="Inter"/>
          <w:rtl w:val="0"/>
        </w:rPr>
        <w:t xml:space="preserve">🔹</w:t>
      </w:r>
      <w:r w:rsidDel="00000000" w:rsidR="00000000" w:rsidRPr="00000000">
        <w:rPr>
          <w:rtl w:val="0"/>
        </w:rPr>
        <w:t xml:space="preserve">Paso 4: Sigue el progreso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rPr/>
      </w:pPr>
      <w:r w:rsidDel="00000000" w:rsidR="00000000" w:rsidRPr="00000000">
        <w:rPr>
          <w:rtl w:val="0"/>
        </w:rPr>
        <w:t xml:space="preserve">Los hitos te ayudan a mantenerte en el camino correcto y a comunicar el progreso a los líderes. Utiliza esta tabla para definir qué es el éxito y quién lo impulsa.</w:t>
      </w:r>
    </w:p>
    <w:tbl>
      <w:tblPr>
        <w:tblStyle w:val="Table4"/>
        <w:tblpPr w:leftFromText="180" w:rightFromText="180" w:topFromText="180" w:bottomFromText="180" w:vertAnchor="text" w:horzAnchor="text" w:tblpX="-60" w:tblpY="0"/>
        <w:tblW w:w="10140.0" w:type="dxa"/>
        <w:jc w:val="left"/>
        <w:tblInd w:w="-55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580"/>
        <w:gridCol w:w="1650"/>
        <w:gridCol w:w="1305"/>
        <w:gridCol w:w="2100"/>
        <w:gridCol w:w="2505"/>
        <w:tblGridChange w:id="0">
          <w:tblGrid>
            <w:gridCol w:w="2580"/>
            <w:gridCol w:w="1650"/>
            <w:gridCol w:w="1305"/>
            <w:gridCol w:w="2100"/>
            <w:gridCol w:w="2505"/>
          </w:tblGrid>
        </w:tblGridChange>
      </w:tblGrid>
      <w:tr>
        <w:trPr>
          <w:cantSplit w:val="0"/>
          <w:trHeight w:val="515" w:hRule="atLeast"/>
          <w:tblHeader w:val="0"/>
        </w:trPr>
        <w:tc>
          <w:tcPr>
            <w:tcBorders>
              <w:top w:color="a1a1aa" w:space="0" w:sz="4" w:val="single"/>
              <w:left w:color="a1a1aa" w:space="0" w:sz="4" w:val="single"/>
              <w:bottom w:color="a1a1aa" w:space="0" w:sz="4" w:val="single"/>
              <w:right w:color="a1a1aa" w:space="0" w:sz="4" w:val="single"/>
            </w:tcBorders>
            <w:shd w:fill="dbeafe" w:val="clear"/>
          </w:tcPr>
          <w:p w:rsidR="00000000" w:rsidDel="00000000" w:rsidP="00000000" w:rsidRDefault="00000000" w:rsidRPr="00000000" w14:paraId="0000005C">
            <w:pPr>
              <w:ind w:left="0" w:firstLine="0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Hito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1a1aa" w:space="0" w:sz="4" w:val="single"/>
              <w:left w:color="a1a1aa" w:space="0" w:sz="4" w:val="single"/>
              <w:bottom w:color="a1a1aa" w:space="0" w:sz="4" w:val="single"/>
              <w:right w:color="a1a1aa" w:space="0" w:sz="4" w:val="single"/>
            </w:tcBorders>
            <w:shd w:fill="dbeafe" w:val="clear"/>
          </w:tcPr>
          <w:p w:rsidR="00000000" w:rsidDel="00000000" w:rsidP="00000000" w:rsidRDefault="00000000" w:rsidRPr="00000000" w14:paraId="0000005D">
            <w:pPr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Fecha / Objetivo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1a1aa" w:space="0" w:sz="4" w:val="single"/>
              <w:left w:color="a1a1aa" w:space="0" w:sz="4" w:val="single"/>
              <w:bottom w:color="a1a1aa" w:space="0" w:sz="4" w:val="single"/>
              <w:right w:color="a1a1aa" w:space="0" w:sz="4" w:val="single"/>
            </w:tcBorders>
            <w:shd w:fill="dbeafe" w:val="clear"/>
          </w:tcPr>
          <w:p w:rsidR="00000000" w:rsidDel="00000000" w:rsidP="00000000" w:rsidRDefault="00000000" w:rsidRPr="00000000" w14:paraId="0000005E">
            <w:pPr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Estado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1a1aa" w:space="0" w:sz="4" w:val="single"/>
              <w:left w:color="a1a1aa" w:space="0" w:sz="4" w:val="single"/>
              <w:bottom w:color="a1a1aa" w:space="0" w:sz="4" w:val="single"/>
              <w:right w:color="a1a1aa" w:space="0" w:sz="4" w:val="single"/>
            </w:tcBorders>
            <w:shd w:fill="dbeafe" w:val="clear"/>
          </w:tcPr>
          <w:p w:rsidR="00000000" w:rsidDel="00000000" w:rsidP="00000000" w:rsidRDefault="00000000" w:rsidRPr="00000000" w14:paraId="0000005F">
            <w:pPr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Propietario(s)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1a1aa" w:space="0" w:sz="4" w:val="single"/>
              <w:left w:color="a1a1aa" w:space="0" w:sz="4" w:val="single"/>
              <w:bottom w:color="a1a1aa" w:space="0" w:sz="4" w:val="single"/>
              <w:right w:color="a1a1aa" w:space="0" w:sz="4" w:val="single"/>
            </w:tcBorders>
            <w:shd w:fill="dbeafe" w:val="clear"/>
          </w:tcPr>
          <w:p w:rsidR="00000000" w:rsidDel="00000000" w:rsidP="00000000" w:rsidRDefault="00000000" w:rsidRPr="00000000" w14:paraId="00000060">
            <w:pPr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Notas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a1a1aa" w:space="0" w:sz="4" w:val="single"/>
              <w:left w:color="a1a1aa" w:space="0" w:sz="4" w:val="single"/>
              <w:bottom w:color="a1a1aa" w:space="0" w:sz="4" w:val="single"/>
              <w:right w:color="a1a1aa" w:space="0" w:sz="4" w:val="single"/>
            </w:tcBorders>
          </w:tcPr>
          <w:p w:rsidR="00000000" w:rsidDel="00000000" w:rsidP="00000000" w:rsidRDefault="00000000" w:rsidRPr="00000000" w14:paraId="00000061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Aceptación de las partes interesadas</w:t>
            </w:r>
          </w:p>
        </w:tc>
        <w:tc>
          <w:tcPr>
            <w:tcBorders>
              <w:top w:color="a1a1aa" w:space="0" w:sz="4" w:val="single"/>
              <w:left w:color="a1a1aa" w:space="0" w:sz="4" w:val="single"/>
              <w:bottom w:color="a1a1aa" w:space="0" w:sz="4" w:val="single"/>
              <w:right w:color="a1a1aa" w:space="0" w:sz="4" w:val="single"/>
            </w:tcBorders>
          </w:tcPr>
          <w:p w:rsidR="00000000" w:rsidDel="00000000" w:rsidP="00000000" w:rsidRDefault="00000000" w:rsidRPr="00000000" w14:paraId="00000062">
            <w:pPr>
              <w:rPr/>
            </w:pPr>
            <w:r w:rsidDel="00000000" w:rsidR="00000000" w:rsidRPr="00000000">
              <w:rPr>
                <w:rtl w:val="0"/>
              </w:rPr>
              <w:t xml:space="preserve">1º de julio.</w:t>
            </w:r>
          </w:p>
        </w:tc>
        <w:tc>
          <w:tcPr>
            <w:tcBorders>
              <w:top w:color="a1a1aa" w:space="0" w:sz="4" w:val="single"/>
              <w:left w:color="a1a1aa" w:space="0" w:sz="4" w:val="single"/>
              <w:bottom w:color="a1a1aa" w:space="0" w:sz="4" w:val="single"/>
              <w:right w:color="a1a1aa" w:space="0" w:sz="4" w:val="single"/>
            </w:tcBorders>
          </w:tcPr>
          <w:p w:rsidR="00000000" w:rsidDel="00000000" w:rsidP="00000000" w:rsidRDefault="00000000" w:rsidRPr="00000000" w14:paraId="00000063">
            <w:pPr>
              <w:rPr/>
            </w:pPr>
            <w:r w:rsidDel="00000000" w:rsidR="00000000" w:rsidRPr="00000000">
              <w:rPr>
                <w:rtl w:val="0"/>
              </w:rPr>
              <w:t xml:space="preserve">En curso.</w:t>
            </w:r>
          </w:p>
        </w:tc>
        <w:tc>
          <w:tcPr>
            <w:tcBorders>
              <w:top w:color="a1a1aa" w:space="0" w:sz="4" w:val="single"/>
              <w:left w:color="a1a1aa" w:space="0" w:sz="4" w:val="single"/>
              <w:bottom w:color="a1a1aa" w:space="0" w:sz="4" w:val="single"/>
              <w:right w:color="a1a1aa" w:space="0" w:sz="4" w:val="single"/>
            </w:tcBorders>
          </w:tcPr>
          <w:p w:rsidR="00000000" w:rsidDel="00000000" w:rsidP="00000000" w:rsidRDefault="00000000" w:rsidRPr="00000000" w14:paraId="00000064">
            <w:pPr>
              <w:rPr/>
            </w:pPr>
            <w:r w:rsidDel="00000000" w:rsidR="00000000" w:rsidRPr="00000000">
              <w:rPr>
                <w:rtl w:val="0"/>
              </w:rPr>
              <w:t xml:space="preserve">CIO</w:t>
            </w:r>
          </w:p>
        </w:tc>
        <w:tc>
          <w:tcPr>
            <w:tcBorders>
              <w:top w:color="a1a1aa" w:space="0" w:sz="4" w:val="single"/>
              <w:left w:color="a1a1aa" w:space="0" w:sz="4" w:val="single"/>
              <w:bottom w:color="a1a1aa" w:space="0" w:sz="4" w:val="single"/>
              <w:right w:color="a1a1aa" w:space="0" w:sz="4" w:val="single"/>
            </w:tcBorders>
          </w:tcPr>
          <w:p w:rsidR="00000000" w:rsidDel="00000000" w:rsidP="00000000" w:rsidRDefault="00000000" w:rsidRPr="00000000" w14:paraId="00000065">
            <w:pPr>
              <w:rPr/>
            </w:pPr>
            <w:r w:rsidDel="00000000" w:rsidR="00000000" w:rsidRPr="00000000">
              <w:rPr>
                <w:rtl w:val="0"/>
              </w:rPr>
              <w:t xml:space="preserve">Alineación de RR.HH. y Finanzas.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a1a1aa" w:space="0" w:sz="4" w:val="single"/>
              <w:left w:color="a1a1aa" w:space="0" w:sz="4" w:val="single"/>
              <w:bottom w:color="a1a1aa" w:space="0" w:sz="4" w:val="single"/>
              <w:right w:color="a1a1aa" w:space="0" w:sz="4" w:val="single"/>
            </w:tcBorders>
          </w:tcPr>
          <w:p w:rsidR="00000000" w:rsidDel="00000000" w:rsidP="00000000" w:rsidRDefault="00000000" w:rsidRPr="00000000" w14:paraId="00000066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Implementación de la herramienta</w:t>
            </w:r>
          </w:p>
        </w:tc>
        <w:tc>
          <w:tcPr>
            <w:tcBorders>
              <w:top w:color="a1a1aa" w:space="0" w:sz="4" w:val="single"/>
              <w:left w:color="a1a1aa" w:space="0" w:sz="4" w:val="single"/>
              <w:bottom w:color="a1a1aa" w:space="0" w:sz="4" w:val="single"/>
              <w:right w:color="a1a1aa" w:space="0" w:sz="4" w:val="single"/>
            </w:tcBorders>
          </w:tcPr>
          <w:p w:rsidR="00000000" w:rsidDel="00000000" w:rsidP="00000000" w:rsidRDefault="00000000" w:rsidRPr="00000000" w14:paraId="00000067">
            <w:pPr>
              <w:rPr/>
            </w:pPr>
            <w:r w:rsidDel="00000000" w:rsidR="00000000" w:rsidRPr="00000000">
              <w:rPr>
                <w:rtl w:val="0"/>
              </w:rPr>
              <w:t xml:space="preserve">15 de agosto.</w:t>
            </w:r>
          </w:p>
        </w:tc>
        <w:tc>
          <w:tcPr>
            <w:tcBorders>
              <w:top w:color="a1a1aa" w:space="0" w:sz="4" w:val="single"/>
              <w:left w:color="a1a1aa" w:space="0" w:sz="4" w:val="single"/>
              <w:bottom w:color="a1a1aa" w:space="0" w:sz="4" w:val="single"/>
              <w:right w:color="a1a1aa" w:space="0" w:sz="4" w:val="single"/>
            </w:tcBorders>
          </w:tcPr>
          <w:p w:rsidR="00000000" w:rsidDel="00000000" w:rsidP="00000000" w:rsidRDefault="00000000" w:rsidRPr="00000000" w14:paraId="00000068">
            <w:pPr>
              <w:rPr/>
            </w:pPr>
            <w:r w:rsidDel="00000000" w:rsidR="00000000" w:rsidRPr="00000000">
              <w:rPr>
                <w:rtl w:val="0"/>
              </w:rPr>
              <w:t xml:space="preserve">No iniciada.</w:t>
            </w:r>
          </w:p>
        </w:tc>
        <w:tc>
          <w:tcPr>
            <w:tcBorders>
              <w:top w:color="a1a1aa" w:space="0" w:sz="4" w:val="single"/>
              <w:left w:color="a1a1aa" w:space="0" w:sz="4" w:val="single"/>
              <w:bottom w:color="a1a1aa" w:space="0" w:sz="4" w:val="single"/>
              <w:right w:color="a1a1aa" w:space="0" w:sz="4" w:val="single"/>
            </w:tcBorders>
          </w:tcPr>
          <w:p w:rsidR="00000000" w:rsidDel="00000000" w:rsidP="00000000" w:rsidRDefault="00000000" w:rsidRPr="00000000" w14:paraId="00000069">
            <w:pPr>
              <w:rPr/>
            </w:pPr>
            <w:r w:rsidDel="00000000" w:rsidR="00000000" w:rsidRPr="00000000">
              <w:rPr>
                <w:rtl w:val="0"/>
              </w:rPr>
              <w:t xml:space="preserve">IT.</w:t>
            </w:r>
          </w:p>
        </w:tc>
        <w:tc>
          <w:tcPr>
            <w:tcBorders>
              <w:top w:color="a1a1aa" w:space="0" w:sz="4" w:val="single"/>
              <w:left w:color="a1a1aa" w:space="0" w:sz="4" w:val="single"/>
              <w:bottom w:color="a1a1aa" w:space="0" w:sz="4" w:val="single"/>
              <w:right w:color="a1a1aa" w:space="0" w:sz="4" w:val="single"/>
            </w:tcBorders>
          </w:tcPr>
          <w:p w:rsidR="00000000" w:rsidDel="00000000" w:rsidP="00000000" w:rsidRDefault="00000000" w:rsidRPr="00000000" w14:paraId="0000006A">
            <w:pPr>
              <w:rPr/>
            </w:pPr>
            <w:r w:rsidDel="00000000" w:rsidR="00000000" w:rsidRPr="00000000">
              <w:rPr>
                <w:rtl w:val="0"/>
              </w:rPr>
              <w:t xml:space="preserve">A la espera de la aprobación del proveedor.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a1a1aa" w:space="0" w:sz="4" w:val="single"/>
              <w:left w:color="a1a1aa" w:space="0" w:sz="4" w:val="single"/>
              <w:bottom w:color="a1a1aa" w:space="0" w:sz="4" w:val="single"/>
              <w:right w:color="a1a1aa" w:space="0" w:sz="4" w:val="single"/>
            </w:tcBorders>
          </w:tcPr>
          <w:p w:rsidR="00000000" w:rsidDel="00000000" w:rsidP="00000000" w:rsidRDefault="00000000" w:rsidRPr="00000000" w14:paraId="0000006B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Implementación en RR.HH.</w:t>
            </w:r>
          </w:p>
        </w:tc>
        <w:tc>
          <w:tcPr>
            <w:tcBorders>
              <w:top w:color="a1a1aa" w:space="0" w:sz="4" w:val="single"/>
              <w:left w:color="a1a1aa" w:space="0" w:sz="4" w:val="single"/>
              <w:bottom w:color="a1a1aa" w:space="0" w:sz="4" w:val="single"/>
              <w:right w:color="a1a1aa" w:space="0" w:sz="4" w:val="single"/>
            </w:tcBorders>
          </w:tcPr>
          <w:p w:rsidR="00000000" w:rsidDel="00000000" w:rsidP="00000000" w:rsidRDefault="00000000" w:rsidRPr="00000000" w14:paraId="0000006C">
            <w:pPr>
              <w:rPr/>
            </w:pPr>
            <w:r w:rsidDel="00000000" w:rsidR="00000000" w:rsidRPr="00000000">
              <w:rPr>
                <w:rtl w:val="0"/>
              </w:rPr>
              <w:t xml:space="preserve">1º de septiembre.</w:t>
            </w:r>
          </w:p>
        </w:tc>
        <w:tc>
          <w:tcPr>
            <w:tcBorders>
              <w:top w:color="a1a1aa" w:space="0" w:sz="4" w:val="single"/>
              <w:left w:color="a1a1aa" w:space="0" w:sz="4" w:val="single"/>
              <w:bottom w:color="a1a1aa" w:space="0" w:sz="4" w:val="single"/>
              <w:right w:color="a1a1aa" w:space="0" w:sz="4" w:val="single"/>
            </w:tcBorders>
          </w:tcPr>
          <w:p w:rsidR="00000000" w:rsidDel="00000000" w:rsidP="00000000" w:rsidRDefault="00000000" w:rsidRPr="00000000" w14:paraId="0000006D">
            <w:pPr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  <w:tc>
          <w:tcPr>
            <w:tcBorders>
              <w:top w:color="a1a1aa" w:space="0" w:sz="4" w:val="single"/>
              <w:left w:color="a1a1aa" w:space="0" w:sz="4" w:val="single"/>
              <w:bottom w:color="a1a1aa" w:space="0" w:sz="4" w:val="single"/>
              <w:right w:color="a1a1aa" w:space="0" w:sz="4" w:val="single"/>
            </w:tcBorders>
          </w:tcPr>
          <w:p w:rsidR="00000000" w:rsidDel="00000000" w:rsidP="00000000" w:rsidRDefault="00000000" w:rsidRPr="00000000" w14:paraId="0000006E">
            <w:pPr>
              <w:rPr/>
            </w:pPr>
            <w:r w:rsidDel="00000000" w:rsidR="00000000" w:rsidRPr="00000000">
              <w:rPr>
                <w:rtl w:val="0"/>
              </w:rPr>
              <w:t xml:space="preserve">Operaciones de RR.HH.</w:t>
            </w:r>
          </w:p>
        </w:tc>
        <w:tc>
          <w:tcPr>
            <w:tcBorders>
              <w:top w:color="a1a1aa" w:space="0" w:sz="4" w:val="single"/>
              <w:left w:color="a1a1aa" w:space="0" w:sz="4" w:val="single"/>
              <w:bottom w:color="a1a1aa" w:space="0" w:sz="4" w:val="single"/>
              <w:right w:color="a1a1aa" w:space="0" w:sz="4" w:val="single"/>
            </w:tcBorders>
          </w:tcPr>
          <w:p w:rsidR="00000000" w:rsidDel="00000000" w:rsidP="00000000" w:rsidRDefault="00000000" w:rsidRPr="00000000" w14:paraId="0000006F">
            <w:pPr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a1a1aa" w:space="0" w:sz="4" w:val="single"/>
              <w:left w:color="a1a1aa" w:space="0" w:sz="4" w:val="single"/>
              <w:bottom w:color="a1a1aa" w:space="0" w:sz="4" w:val="single"/>
              <w:right w:color="a1a1aa" w:space="0" w:sz="4" w:val="single"/>
            </w:tcBorders>
          </w:tcPr>
          <w:p w:rsidR="00000000" w:rsidDel="00000000" w:rsidP="00000000" w:rsidRDefault="00000000" w:rsidRPr="00000000" w14:paraId="0000007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1a1aa" w:space="0" w:sz="4" w:val="single"/>
              <w:left w:color="a1a1aa" w:space="0" w:sz="4" w:val="single"/>
              <w:bottom w:color="a1a1aa" w:space="0" w:sz="4" w:val="single"/>
              <w:right w:color="a1a1aa" w:space="0" w:sz="4" w:val="single"/>
            </w:tcBorders>
          </w:tcPr>
          <w:p w:rsidR="00000000" w:rsidDel="00000000" w:rsidP="00000000" w:rsidRDefault="00000000" w:rsidRPr="00000000" w14:paraId="0000007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1a1aa" w:space="0" w:sz="4" w:val="single"/>
              <w:left w:color="a1a1aa" w:space="0" w:sz="4" w:val="single"/>
              <w:bottom w:color="a1a1aa" w:space="0" w:sz="4" w:val="single"/>
              <w:right w:color="a1a1aa" w:space="0" w:sz="4" w:val="single"/>
            </w:tcBorders>
          </w:tcPr>
          <w:p w:rsidR="00000000" w:rsidDel="00000000" w:rsidP="00000000" w:rsidRDefault="00000000" w:rsidRPr="00000000" w14:paraId="0000007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1a1aa" w:space="0" w:sz="4" w:val="single"/>
              <w:left w:color="a1a1aa" w:space="0" w:sz="4" w:val="single"/>
              <w:bottom w:color="a1a1aa" w:space="0" w:sz="4" w:val="single"/>
              <w:right w:color="a1a1aa" w:space="0" w:sz="4" w:val="single"/>
            </w:tcBorders>
          </w:tcPr>
          <w:p w:rsidR="00000000" w:rsidDel="00000000" w:rsidP="00000000" w:rsidRDefault="00000000" w:rsidRPr="00000000" w14:paraId="0000007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1a1aa" w:space="0" w:sz="4" w:val="single"/>
              <w:left w:color="a1a1aa" w:space="0" w:sz="4" w:val="single"/>
              <w:bottom w:color="a1a1aa" w:space="0" w:sz="4" w:val="single"/>
              <w:right w:color="a1a1aa" w:space="0" w:sz="4" w:val="single"/>
            </w:tcBorders>
          </w:tcPr>
          <w:p w:rsidR="00000000" w:rsidDel="00000000" w:rsidP="00000000" w:rsidRDefault="00000000" w:rsidRPr="00000000" w14:paraId="0000007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a1a1aa" w:space="0" w:sz="4" w:val="single"/>
              <w:left w:color="a1a1aa" w:space="0" w:sz="4" w:val="single"/>
              <w:bottom w:color="a1a1aa" w:space="0" w:sz="4" w:val="single"/>
              <w:right w:color="a1a1aa" w:space="0" w:sz="4" w:val="single"/>
            </w:tcBorders>
          </w:tcPr>
          <w:p w:rsidR="00000000" w:rsidDel="00000000" w:rsidP="00000000" w:rsidRDefault="00000000" w:rsidRPr="00000000" w14:paraId="0000007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1a1aa" w:space="0" w:sz="4" w:val="single"/>
              <w:left w:color="a1a1aa" w:space="0" w:sz="4" w:val="single"/>
              <w:bottom w:color="a1a1aa" w:space="0" w:sz="4" w:val="single"/>
              <w:right w:color="a1a1aa" w:space="0" w:sz="4" w:val="single"/>
            </w:tcBorders>
          </w:tcPr>
          <w:p w:rsidR="00000000" w:rsidDel="00000000" w:rsidP="00000000" w:rsidRDefault="00000000" w:rsidRPr="00000000" w14:paraId="0000007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1a1aa" w:space="0" w:sz="4" w:val="single"/>
              <w:left w:color="a1a1aa" w:space="0" w:sz="4" w:val="single"/>
              <w:bottom w:color="a1a1aa" w:space="0" w:sz="4" w:val="single"/>
              <w:right w:color="a1a1aa" w:space="0" w:sz="4" w:val="single"/>
            </w:tcBorders>
          </w:tcPr>
          <w:p w:rsidR="00000000" w:rsidDel="00000000" w:rsidP="00000000" w:rsidRDefault="00000000" w:rsidRPr="00000000" w14:paraId="0000007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1a1aa" w:space="0" w:sz="4" w:val="single"/>
              <w:left w:color="a1a1aa" w:space="0" w:sz="4" w:val="single"/>
              <w:bottom w:color="a1a1aa" w:space="0" w:sz="4" w:val="single"/>
              <w:right w:color="a1a1aa" w:space="0" w:sz="4" w:val="single"/>
            </w:tcBorders>
          </w:tcPr>
          <w:p w:rsidR="00000000" w:rsidDel="00000000" w:rsidP="00000000" w:rsidRDefault="00000000" w:rsidRPr="00000000" w14:paraId="0000007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1a1aa" w:space="0" w:sz="4" w:val="single"/>
              <w:left w:color="a1a1aa" w:space="0" w:sz="4" w:val="single"/>
              <w:bottom w:color="a1a1aa" w:space="0" w:sz="4" w:val="single"/>
              <w:right w:color="a1a1aa" w:space="0" w:sz="4" w:val="single"/>
            </w:tcBorders>
          </w:tcPr>
          <w:p w:rsidR="00000000" w:rsidDel="00000000" w:rsidP="00000000" w:rsidRDefault="00000000" w:rsidRPr="00000000" w14:paraId="0000007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a1a1aa" w:space="0" w:sz="4" w:val="single"/>
              <w:left w:color="a1a1aa" w:space="0" w:sz="4" w:val="single"/>
              <w:bottom w:color="a1a1aa" w:space="0" w:sz="4" w:val="single"/>
              <w:right w:color="a1a1aa" w:space="0" w:sz="4" w:val="single"/>
            </w:tcBorders>
          </w:tcPr>
          <w:p w:rsidR="00000000" w:rsidDel="00000000" w:rsidP="00000000" w:rsidRDefault="00000000" w:rsidRPr="00000000" w14:paraId="0000007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1a1aa" w:space="0" w:sz="4" w:val="single"/>
              <w:left w:color="a1a1aa" w:space="0" w:sz="4" w:val="single"/>
              <w:bottom w:color="a1a1aa" w:space="0" w:sz="4" w:val="single"/>
              <w:right w:color="a1a1aa" w:space="0" w:sz="4" w:val="single"/>
            </w:tcBorders>
          </w:tcPr>
          <w:p w:rsidR="00000000" w:rsidDel="00000000" w:rsidP="00000000" w:rsidRDefault="00000000" w:rsidRPr="00000000" w14:paraId="0000007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1a1aa" w:space="0" w:sz="4" w:val="single"/>
              <w:left w:color="a1a1aa" w:space="0" w:sz="4" w:val="single"/>
              <w:bottom w:color="a1a1aa" w:space="0" w:sz="4" w:val="single"/>
              <w:right w:color="a1a1aa" w:space="0" w:sz="4" w:val="single"/>
            </w:tcBorders>
          </w:tcPr>
          <w:p w:rsidR="00000000" w:rsidDel="00000000" w:rsidP="00000000" w:rsidRDefault="00000000" w:rsidRPr="00000000" w14:paraId="0000007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1a1aa" w:space="0" w:sz="4" w:val="single"/>
              <w:left w:color="a1a1aa" w:space="0" w:sz="4" w:val="single"/>
              <w:bottom w:color="a1a1aa" w:space="0" w:sz="4" w:val="single"/>
              <w:right w:color="a1a1aa" w:space="0" w:sz="4" w:val="single"/>
            </w:tcBorders>
          </w:tcPr>
          <w:p w:rsidR="00000000" w:rsidDel="00000000" w:rsidP="00000000" w:rsidRDefault="00000000" w:rsidRPr="00000000" w14:paraId="0000007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1a1aa" w:space="0" w:sz="4" w:val="single"/>
              <w:left w:color="a1a1aa" w:space="0" w:sz="4" w:val="single"/>
              <w:bottom w:color="a1a1aa" w:space="0" w:sz="4" w:val="single"/>
              <w:right w:color="a1a1aa" w:space="0" w:sz="4" w:val="single"/>
            </w:tcBorders>
          </w:tcPr>
          <w:p w:rsidR="00000000" w:rsidDel="00000000" w:rsidP="00000000" w:rsidRDefault="00000000" w:rsidRPr="00000000" w14:paraId="0000007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a1a1aa" w:space="0" w:sz="4" w:val="single"/>
              <w:left w:color="a1a1aa" w:space="0" w:sz="4" w:val="single"/>
              <w:bottom w:color="a1a1aa" w:space="0" w:sz="4" w:val="single"/>
              <w:right w:color="a1a1aa" w:space="0" w:sz="4" w:val="single"/>
            </w:tcBorders>
          </w:tcPr>
          <w:p w:rsidR="00000000" w:rsidDel="00000000" w:rsidP="00000000" w:rsidRDefault="00000000" w:rsidRPr="00000000" w14:paraId="0000007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1a1aa" w:space="0" w:sz="4" w:val="single"/>
              <w:left w:color="a1a1aa" w:space="0" w:sz="4" w:val="single"/>
              <w:bottom w:color="a1a1aa" w:space="0" w:sz="4" w:val="single"/>
              <w:right w:color="a1a1aa" w:space="0" w:sz="4" w:val="single"/>
            </w:tcBorders>
          </w:tcPr>
          <w:p w:rsidR="00000000" w:rsidDel="00000000" w:rsidP="00000000" w:rsidRDefault="00000000" w:rsidRPr="00000000" w14:paraId="0000008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1a1aa" w:space="0" w:sz="4" w:val="single"/>
              <w:left w:color="a1a1aa" w:space="0" w:sz="4" w:val="single"/>
              <w:bottom w:color="a1a1aa" w:space="0" w:sz="4" w:val="single"/>
              <w:right w:color="a1a1aa" w:space="0" w:sz="4" w:val="single"/>
            </w:tcBorders>
          </w:tcPr>
          <w:p w:rsidR="00000000" w:rsidDel="00000000" w:rsidP="00000000" w:rsidRDefault="00000000" w:rsidRPr="00000000" w14:paraId="0000008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1a1aa" w:space="0" w:sz="4" w:val="single"/>
              <w:left w:color="a1a1aa" w:space="0" w:sz="4" w:val="single"/>
              <w:bottom w:color="a1a1aa" w:space="0" w:sz="4" w:val="single"/>
              <w:right w:color="a1a1aa" w:space="0" w:sz="4" w:val="single"/>
            </w:tcBorders>
          </w:tcPr>
          <w:p w:rsidR="00000000" w:rsidDel="00000000" w:rsidP="00000000" w:rsidRDefault="00000000" w:rsidRPr="00000000" w14:paraId="0000008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1a1aa" w:space="0" w:sz="4" w:val="single"/>
              <w:left w:color="a1a1aa" w:space="0" w:sz="4" w:val="single"/>
              <w:bottom w:color="a1a1aa" w:space="0" w:sz="4" w:val="single"/>
              <w:right w:color="a1a1aa" w:space="0" w:sz="4" w:val="single"/>
            </w:tcBorders>
          </w:tcPr>
          <w:p w:rsidR="00000000" w:rsidDel="00000000" w:rsidP="00000000" w:rsidRDefault="00000000" w:rsidRPr="00000000" w14:paraId="0000008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4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Inter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Inter" w:cs="Inter" w:eastAsia="Inter" w:hAnsi="Inter"/>
        <w:color w:val="27272a"/>
        <w:sz w:val="22"/>
        <w:szCs w:val="22"/>
        <w:lang w:val="en"/>
      </w:rPr>
    </w:rPrDefault>
    <w:pPrDefault>
      <w:pPr>
        <w:spacing w:after="240" w:before="24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280" w:lineRule="auto"/>
    </w:pPr>
    <w:rPr>
      <w:b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Normal"/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invgate.com/" TargetMode="External"/><Relationship Id="rId8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Inter-regular.ttf"/><Relationship Id="rId2" Type="http://schemas.openxmlformats.org/officeDocument/2006/relationships/font" Target="fonts/Inter-bold.ttf"/><Relationship Id="rId3" Type="http://schemas.openxmlformats.org/officeDocument/2006/relationships/font" Target="fonts/Inter-italic.ttf"/><Relationship Id="rId4" Type="http://schemas.openxmlformats.org/officeDocument/2006/relationships/font" Target="fonts/Inter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grPifWqroCUFtq3nxED1mXDpUtw==">CgMxLjAaHwoBMBIaChgICVIUChJ0YWJsZS5ldHAwaHZvcmhkOWEaHgoBMRIZChcICVITChF0YWJsZS5nNHgzaWhyZXZmczIOaC5tZ3VybXRqMzdvY3MyDmguNDdlZzh5N3BhYjR5Mg5oLjkzY2VubXAzcnliMDIOaC5qYWxqdHJ1ajFwb3UyDmguc3M1ZDVsYnZkOGNzMg5oLnVjcGFudm0wN3hhbzIOaC44dWk0OTRmOWU0OGEyDmgueHU1N29pdXhqMXh2Mg5oLmwxeXMzdG14aG5uNzIOaC5lNm1rOHQyMnYwc3Q4AHIhMTVaNjhuTUtCWXJVNVFHWUU1VGZSeWNGQjFnNjFReWd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